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15C" w:rsidRPr="00335310" w:rsidRDefault="0027115C" w:rsidP="0027115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35310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335310">
        <w:rPr>
          <w:rFonts w:ascii="Times New Roman" w:hAnsi="Times New Roman" w:cs="Times New Roman"/>
          <w:sz w:val="28"/>
          <w:szCs w:val="28"/>
        </w:rPr>
        <w:t xml:space="preserve"> информирует: </w:t>
      </w:r>
    </w:p>
    <w:p w:rsidR="00310A83" w:rsidRPr="00335310" w:rsidRDefault="00310A83" w:rsidP="0027115C">
      <w:pPr>
        <w:rPr>
          <w:rFonts w:ascii="Times New Roman" w:hAnsi="Times New Roman" w:cs="Times New Roman"/>
          <w:sz w:val="28"/>
          <w:szCs w:val="28"/>
        </w:rPr>
      </w:pPr>
    </w:p>
    <w:p w:rsidR="005F7209" w:rsidRDefault="00162828" w:rsidP="00894D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Кратко об изменениях в законодательстве.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5F7209" w:rsidRPr="005F7209">
        <w:rPr>
          <w:rFonts w:ascii="Times New Roman" w:hAnsi="Times New Roman" w:cs="Times New Roman"/>
          <w:sz w:val="28"/>
          <w:szCs w:val="28"/>
        </w:rPr>
        <w:t>Федеральный закон от 30.12.2021 № 476-ФЗ «О внесении изменений в отдельные законодательные акты Российской Федерации</w:t>
      </w:r>
      <w:r w:rsidR="005F7209">
        <w:rPr>
          <w:rFonts w:ascii="Times New Roman" w:hAnsi="Times New Roman" w:cs="Times New Roman"/>
          <w:sz w:val="28"/>
          <w:szCs w:val="28"/>
        </w:rPr>
        <w:t>».</w:t>
      </w:r>
    </w:p>
    <w:p w:rsidR="005F7209" w:rsidRDefault="005F7209" w:rsidP="00894D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7209">
        <w:rPr>
          <w:rFonts w:ascii="Times New Roman" w:hAnsi="Times New Roman" w:cs="Times New Roman"/>
          <w:sz w:val="28"/>
          <w:szCs w:val="28"/>
        </w:rPr>
        <w:t>Оформление прав на жилые дома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7209" w:rsidRDefault="005F7209" w:rsidP="00894D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46"/>
        <w:gridCol w:w="3459"/>
        <w:gridCol w:w="3440"/>
      </w:tblGrid>
      <w:tr w:rsidR="0092419F" w:rsidRPr="005F7209" w:rsidTr="005F7209">
        <w:tc>
          <w:tcPr>
            <w:tcW w:w="2446" w:type="dxa"/>
          </w:tcPr>
          <w:p w:rsidR="005F7209" w:rsidRPr="005F7209" w:rsidRDefault="005F7209" w:rsidP="00271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19F" w:rsidRPr="005F7209" w:rsidRDefault="0092419F" w:rsidP="00271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09">
              <w:rPr>
                <w:rFonts w:ascii="Times New Roman" w:hAnsi="Times New Roman" w:cs="Times New Roman"/>
                <w:sz w:val="24"/>
                <w:szCs w:val="24"/>
              </w:rPr>
              <w:t>Кто заинтересован:</w:t>
            </w:r>
          </w:p>
        </w:tc>
        <w:tc>
          <w:tcPr>
            <w:tcW w:w="3459" w:type="dxa"/>
          </w:tcPr>
          <w:p w:rsidR="0092419F" w:rsidRPr="005F7209" w:rsidRDefault="0092419F" w:rsidP="00271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09">
              <w:rPr>
                <w:rFonts w:ascii="Times New Roman" w:hAnsi="Times New Roman" w:cs="Times New Roman"/>
                <w:sz w:val="24"/>
                <w:szCs w:val="24"/>
              </w:rPr>
              <w:t>было</w:t>
            </w:r>
          </w:p>
        </w:tc>
        <w:tc>
          <w:tcPr>
            <w:tcW w:w="3440" w:type="dxa"/>
          </w:tcPr>
          <w:p w:rsidR="0092419F" w:rsidRPr="005F7209" w:rsidRDefault="0092419F" w:rsidP="00271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09">
              <w:rPr>
                <w:rFonts w:ascii="Times New Roman" w:hAnsi="Times New Roman" w:cs="Times New Roman"/>
                <w:sz w:val="24"/>
                <w:szCs w:val="24"/>
              </w:rPr>
              <w:t>стало</w:t>
            </w:r>
          </w:p>
        </w:tc>
      </w:tr>
      <w:tr w:rsidR="00321CEC" w:rsidRPr="005F7209" w:rsidTr="005F7209">
        <w:tc>
          <w:tcPr>
            <w:tcW w:w="2446" w:type="dxa"/>
          </w:tcPr>
          <w:p w:rsidR="005F7209" w:rsidRPr="005F7209" w:rsidRDefault="005F7209" w:rsidP="005F7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09">
              <w:rPr>
                <w:rFonts w:ascii="Times New Roman" w:hAnsi="Times New Roman" w:cs="Times New Roman"/>
                <w:sz w:val="24"/>
                <w:szCs w:val="24"/>
              </w:rPr>
              <w:t>Физические лица,</w:t>
            </w:r>
          </w:p>
          <w:p w:rsidR="00321CEC" w:rsidRPr="005F7209" w:rsidRDefault="005F7209" w:rsidP="005F7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09">
              <w:rPr>
                <w:rFonts w:ascii="Times New Roman" w:hAnsi="Times New Roman" w:cs="Times New Roman"/>
                <w:sz w:val="24"/>
                <w:szCs w:val="24"/>
              </w:rPr>
              <w:t>профессиональное сообщество</w:t>
            </w:r>
          </w:p>
        </w:tc>
        <w:tc>
          <w:tcPr>
            <w:tcW w:w="3459" w:type="dxa"/>
          </w:tcPr>
          <w:p w:rsidR="00321CEC" w:rsidRPr="005F7209" w:rsidRDefault="005F7209" w:rsidP="0031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09">
              <w:rPr>
                <w:rFonts w:ascii="Times New Roman" w:hAnsi="Times New Roman" w:cs="Times New Roman"/>
                <w:sz w:val="24"/>
                <w:szCs w:val="24"/>
              </w:rPr>
              <w:t>Отсутствовало правовое регулирование отношений, связанных с привлечением денежных средств граждан и юридических лиц для строительства объектов малоэтажного строительства.</w:t>
            </w:r>
          </w:p>
        </w:tc>
        <w:tc>
          <w:tcPr>
            <w:tcW w:w="3440" w:type="dxa"/>
          </w:tcPr>
          <w:p w:rsidR="00321CEC" w:rsidRPr="005F7209" w:rsidRDefault="005F7209" w:rsidP="0031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09">
              <w:rPr>
                <w:rFonts w:ascii="Times New Roman" w:hAnsi="Times New Roman" w:cs="Times New Roman"/>
                <w:sz w:val="24"/>
                <w:szCs w:val="24"/>
              </w:rPr>
              <w:t>Положения Федерального закона об участии в долевом строительстве многоквартирных домов и иных объектов недвижимости распространены на комплексную малоэтажную застройку, строительство которой осуществляет застройщик с использованием средств граждан. Определены условия договора участия в долевом строительстве, состав общего имущества собственников индивидуальных жилых домов и особенности его строительства, порядок передачи застройщиком объекта долевого строительства. Установлены особенности регистрации права на земельный участок и расположенный на нем объект индивидуального жилищного строительства, а также на имущество общего пользования. Это позволит не допустить появления новых проблемных домов и обманутых дольщиков</w:t>
            </w:r>
          </w:p>
        </w:tc>
      </w:tr>
      <w:tr w:rsidR="005F7209" w:rsidRPr="005F7209" w:rsidTr="005F7209">
        <w:tc>
          <w:tcPr>
            <w:tcW w:w="2446" w:type="dxa"/>
          </w:tcPr>
          <w:p w:rsidR="005F7209" w:rsidRPr="005F7209" w:rsidRDefault="005F7209" w:rsidP="005F7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09">
              <w:rPr>
                <w:rFonts w:ascii="Times New Roman" w:hAnsi="Times New Roman" w:cs="Times New Roman"/>
                <w:sz w:val="24"/>
                <w:szCs w:val="24"/>
              </w:rPr>
              <w:t>Физические лица,</w:t>
            </w:r>
          </w:p>
          <w:p w:rsidR="005F7209" w:rsidRPr="005F7209" w:rsidRDefault="005F7209" w:rsidP="005F7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09">
              <w:rPr>
                <w:rFonts w:ascii="Times New Roman" w:hAnsi="Times New Roman" w:cs="Times New Roman"/>
                <w:sz w:val="24"/>
                <w:szCs w:val="24"/>
              </w:rPr>
              <w:t>профессиональное сообщество</w:t>
            </w:r>
          </w:p>
        </w:tc>
        <w:tc>
          <w:tcPr>
            <w:tcW w:w="3459" w:type="dxa"/>
          </w:tcPr>
          <w:p w:rsidR="005F7209" w:rsidRPr="005F7209" w:rsidRDefault="005F7209" w:rsidP="0031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09">
              <w:rPr>
                <w:rFonts w:ascii="Times New Roman" w:hAnsi="Times New Roman" w:cs="Times New Roman"/>
                <w:sz w:val="24"/>
                <w:szCs w:val="24"/>
              </w:rPr>
              <w:t>Имелась правовая неопределенность при отнесении здания к многоквартирному дому, дому блокированной застройки или индивидуальному жилому дому.</w:t>
            </w:r>
          </w:p>
        </w:tc>
        <w:tc>
          <w:tcPr>
            <w:tcW w:w="3440" w:type="dxa"/>
          </w:tcPr>
          <w:p w:rsidR="005F7209" w:rsidRPr="005F7209" w:rsidRDefault="005F7209" w:rsidP="0031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209">
              <w:rPr>
                <w:rFonts w:ascii="Times New Roman" w:hAnsi="Times New Roman" w:cs="Times New Roman"/>
                <w:sz w:val="24"/>
                <w:szCs w:val="24"/>
              </w:rPr>
              <w:t>Даны определения понятий «многоквартирный дом» и «дом блокированной застройки», предложен административный механизм оформления прав на части домов, в том числе барачного типа.</w:t>
            </w:r>
          </w:p>
        </w:tc>
      </w:tr>
    </w:tbl>
    <w:p w:rsidR="00321CEC" w:rsidRPr="005F7209" w:rsidRDefault="00321CEC">
      <w:pPr>
        <w:rPr>
          <w:sz w:val="24"/>
          <w:szCs w:val="24"/>
        </w:rPr>
      </w:pPr>
    </w:p>
    <w:sectPr w:rsidR="00321CEC" w:rsidRPr="005F7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2FF"/>
    <w:rsid w:val="00107F29"/>
    <w:rsid w:val="00162828"/>
    <w:rsid w:val="0027115C"/>
    <w:rsid w:val="00310A83"/>
    <w:rsid w:val="00321CEC"/>
    <w:rsid w:val="00335310"/>
    <w:rsid w:val="003372FF"/>
    <w:rsid w:val="005275A3"/>
    <w:rsid w:val="005F7209"/>
    <w:rsid w:val="006A2B8C"/>
    <w:rsid w:val="00894D28"/>
    <w:rsid w:val="0092419F"/>
    <w:rsid w:val="009E1AD7"/>
    <w:rsid w:val="00E9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085E0"/>
  <w15:chartTrackingRefBased/>
  <w15:docId w15:val="{DBB8F9EE-9F69-4092-89FB-0AD188966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4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Корниенко Екатерина Николаевна</dc:creator>
  <cp:keywords/>
  <dc:description/>
  <cp:lastModifiedBy>Корниенко Екатерина Николаевна</cp:lastModifiedBy>
  <cp:revision>18</cp:revision>
  <dcterms:created xsi:type="dcterms:W3CDTF">2022-02-25T12:49:00Z</dcterms:created>
  <dcterms:modified xsi:type="dcterms:W3CDTF">2022-03-28T06:47:00Z</dcterms:modified>
</cp:coreProperties>
</file>