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9" w:rsidRPr="00456A82" w:rsidRDefault="000704EC" w:rsidP="000E1D75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A82">
        <w:rPr>
          <w:rFonts w:ascii="Times New Roman" w:hAnsi="Times New Roman" w:cs="Times New Roman"/>
          <w:b/>
          <w:sz w:val="28"/>
          <w:szCs w:val="24"/>
        </w:rPr>
        <w:t>В</w:t>
      </w:r>
      <w:r w:rsidR="000E1D75" w:rsidRPr="00456A82">
        <w:rPr>
          <w:rFonts w:ascii="Times New Roman" w:hAnsi="Times New Roman" w:cs="Times New Roman"/>
          <w:b/>
          <w:sz w:val="28"/>
          <w:szCs w:val="24"/>
        </w:rPr>
        <w:t>Зауралье активно вносятся сведения о границах населенных пунктов</w:t>
      </w:r>
    </w:p>
    <w:p w:rsidR="00047EE3" w:rsidRPr="00CD7CF1" w:rsidRDefault="007A4712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59D0">
        <w:rPr>
          <w:rFonts w:ascii="Times New Roman" w:hAnsi="Times New Roman" w:cs="Times New Roman"/>
          <w:sz w:val="28"/>
          <w:szCs w:val="24"/>
        </w:rPr>
        <w:t xml:space="preserve">В 2019 году </w:t>
      </w:r>
      <w:r w:rsidR="006D31BF" w:rsidRPr="006C59D0">
        <w:rPr>
          <w:rFonts w:ascii="Times New Roman" w:hAnsi="Times New Roman" w:cs="Times New Roman"/>
          <w:sz w:val="28"/>
          <w:szCs w:val="24"/>
        </w:rPr>
        <w:t>К</w:t>
      </w:r>
      <w:r w:rsidRPr="006C59D0">
        <w:rPr>
          <w:rFonts w:ascii="Times New Roman" w:hAnsi="Times New Roman" w:cs="Times New Roman"/>
          <w:sz w:val="28"/>
          <w:szCs w:val="24"/>
        </w:rPr>
        <w:t>адастровая палата</w:t>
      </w:r>
      <w:r w:rsidR="006D31BF" w:rsidRPr="006C59D0">
        <w:rPr>
          <w:rFonts w:ascii="Times New Roman" w:hAnsi="Times New Roman" w:cs="Times New Roman"/>
          <w:sz w:val="28"/>
          <w:szCs w:val="24"/>
        </w:rPr>
        <w:t xml:space="preserve"> по Курганско</w:t>
      </w:r>
      <w:r w:rsidR="006D31BF" w:rsidRPr="00CD7CF1">
        <w:rPr>
          <w:rFonts w:ascii="Times New Roman" w:hAnsi="Times New Roman" w:cs="Times New Roman"/>
          <w:sz w:val="28"/>
          <w:szCs w:val="24"/>
        </w:rPr>
        <w:t>й области</w:t>
      </w:r>
      <w:r w:rsidRPr="00CD7CF1">
        <w:rPr>
          <w:rFonts w:ascii="Times New Roman" w:hAnsi="Times New Roman" w:cs="Times New Roman"/>
          <w:sz w:val="28"/>
          <w:szCs w:val="24"/>
        </w:rPr>
        <w:t xml:space="preserve"> внесла в Единый государственный реестр недвижимости сведения о</w:t>
      </w:r>
      <w:r w:rsidR="003634AE" w:rsidRPr="00CD7CF1">
        <w:rPr>
          <w:rFonts w:ascii="Times New Roman" w:hAnsi="Times New Roman" w:cs="Times New Roman"/>
          <w:sz w:val="28"/>
          <w:szCs w:val="24"/>
        </w:rPr>
        <w:t>8</w:t>
      </w:r>
      <w:r w:rsidR="006D31BF" w:rsidRPr="00CD7CF1">
        <w:rPr>
          <w:rFonts w:ascii="Times New Roman" w:hAnsi="Times New Roman" w:cs="Times New Roman"/>
          <w:sz w:val="28"/>
          <w:szCs w:val="24"/>
        </w:rPr>
        <w:t xml:space="preserve"> г</w:t>
      </w:r>
      <w:r w:rsidR="003634AE" w:rsidRPr="00CD7CF1">
        <w:rPr>
          <w:rFonts w:ascii="Times New Roman" w:hAnsi="Times New Roman" w:cs="Times New Roman"/>
          <w:sz w:val="28"/>
          <w:szCs w:val="24"/>
        </w:rPr>
        <w:t>раницах</w:t>
      </w:r>
      <w:r w:rsidR="006D31BF" w:rsidRPr="00CD7CF1">
        <w:rPr>
          <w:rFonts w:ascii="Times New Roman" w:hAnsi="Times New Roman" w:cs="Times New Roman"/>
          <w:sz w:val="28"/>
          <w:szCs w:val="24"/>
        </w:rPr>
        <w:t xml:space="preserve"> населенных пунктов</w:t>
      </w:r>
      <w:r w:rsidRPr="00CD7CF1">
        <w:rPr>
          <w:rFonts w:ascii="Times New Roman" w:hAnsi="Times New Roman" w:cs="Times New Roman"/>
          <w:sz w:val="28"/>
          <w:szCs w:val="24"/>
        </w:rPr>
        <w:t xml:space="preserve">. </w:t>
      </w:r>
      <w:r w:rsidR="00B063BB" w:rsidRPr="00CD7CF1">
        <w:rPr>
          <w:rFonts w:ascii="Times New Roman" w:hAnsi="Times New Roman" w:cs="Times New Roman"/>
          <w:sz w:val="28"/>
          <w:szCs w:val="24"/>
        </w:rPr>
        <w:t>Всего в Курганской области 1229 населенных пунктов</w:t>
      </w:r>
      <w:r w:rsidR="00456A82" w:rsidRPr="00CD7CF1">
        <w:rPr>
          <w:rFonts w:ascii="Times New Roman" w:hAnsi="Times New Roman" w:cs="Times New Roman"/>
          <w:sz w:val="28"/>
          <w:szCs w:val="24"/>
        </w:rPr>
        <w:t>,</w:t>
      </w:r>
      <w:r w:rsidR="00B063BB" w:rsidRPr="00CD7CF1">
        <w:rPr>
          <w:rFonts w:ascii="Times New Roman" w:hAnsi="Times New Roman" w:cs="Times New Roman"/>
          <w:sz w:val="28"/>
          <w:szCs w:val="24"/>
        </w:rPr>
        <w:t xml:space="preserve"> сведения о которых установлены. П</w:t>
      </w:r>
      <w:r w:rsidRPr="00CD7CF1">
        <w:rPr>
          <w:rFonts w:ascii="Times New Roman" w:hAnsi="Times New Roman" w:cs="Times New Roman"/>
          <w:sz w:val="28"/>
          <w:szCs w:val="24"/>
        </w:rPr>
        <w:t>о состоянию на 1 января 2020 года</w:t>
      </w:r>
      <w:r w:rsidR="00B063BB" w:rsidRPr="00CD7CF1">
        <w:rPr>
          <w:rFonts w:ascii="Times New Roman" w:hAnsi="Times New Roman" w:cs="Times New Roman"/>
          <w:sz w:val="28"/>
          <w:szCs w:val="24"/>
        </w:rPr>
        <w:t>в госреестре</w:t>
      </w:r>
      <w:r w:rsidRPr="00CD7CF1">
        <w:rPr>
          <w:rFonts w:ascii="Times New Roman" w:hAnsi="Times New Roman" w:cs="Times New Roman"/>
          <w:sz w:val="28"/>
          <w:szCs w:val="24"/>
        </w:rPr>
        <w:t xml:space="preserve"> содержатся сведения о </w:t>
      </w:r>
      <w:r w:rsidR="003634AE" w:rsidRPr="00CD7CF1">
        <w:rPr>
          <w:rFonts w:ascii="Times New Roman" w:hAnsi="Times New Roman" w:cs="Times New Roman"/>
          <w:sz w:val="28"/>
          <w:szCs w:val="24"/>
        </w:rPr>
        <w:t>121</w:t>
      </w:r>
      <w:r w:rsidRPr="00CD7CF1">
        <w:rPr>
          <w:rFonts w:ascii="Times New Roman" w:hAnsi="Times New Roman" w:cs="Times New Roman"/>
          <w:sz w:val="28"/>
          <w:szCs w:val="24"/>
        </w:rPr>
        <w:t>границ</w:t>
      </w:r>
      <w:r w:rsidR="003634AE" w:rsidRPr="00CD7CF1">
        <w:rPr>
          <w:rFonts w:ascii="Times New Roman" w:hAnsi="Times New Roman" w:cs="Times New Roman"/>
          <w:sz w:val="28"/>
          <w:szCs w:val="24"/>
        </w:rPr>
        <w:t>е</w:t>
      </w:r>
      <w:r w:rsidR="00B063BB" w:rsidRPr="00CD7CF1">
        <w:rPr>
          <w:rFonts w:ascii="Times New Roman" w:hAnsi="Times New Roman" w:cs="Times New Roman"/>
          <w:sz w:val="28"/>
          <w:szCs w:val="24"/>
        </w:rPr>
        <w:t xml:space="preserve"> населенных пунктов. </w:t>
      </w:r>
      <w:r w:rsidR="003D250B" w:rsidRPr="00CD7CF1">
        <w:rPr>
          <w:rFonts w:ascii="Times New Roman" w:hAnsi="Times New Roman" w:cs="Times New Roman"/>
          <w:sz w:val="28"/>
          <w:szCs w:val="24"/>
        </w:rPr>
        <w:t xml:space="preserve">Таким образом, на начало 2020 года </w:t>
      </w:r>
      <w:r w:rsidR="006C59D0" w:rsidRPr="00CD7CF1">
        <w:rPr>
          <w:rFonts w:ascii="Times New Roman" w:hAnsi="Times New Roman" w:cs="Times New Roman"/>
          <w:sz w:val="28"/>
          <w:szCs w:val="24"/>
        </w:rPr>
        <w:t>ЕГРН содержит сведения почти о 1</w:t>
      </w:r>
      <w:r w:rsidR="003D250B" w:rsidRPr="00CD7CF1">
        <w:rPr>
          <w:rFonts w:ascii="Times New Roman" w:hAnsi="Times New Roman" w:cs="Times New Roman"/>
          <w:sz w:val="28"/>
          <w:szCs w:val="24"/>
        </w:rPr>
        <w:t>0% границ населенных пунктов.</w:t>
      </w:r>
    </w:p>
    <w:p w:rsidR="00B71627" w:rsidRPr="006C59D0" w:rsidRDefault="00B71627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D7CF1">
        <w:rPr>
          <w:rFonts w:ascii="Times New Roman" w:hAnsi="Times New Roman" w:cs="Times New Roman"/>
          <w:sz w:val="28"/>
          <w:szCs w:val="24"/>
        </w:rPr>
        <w:t xml:space="preserve">Как отмечает </w:t>
      </w:r>
      <w:r w:rsidRPr="00CD7CF1">
        <w:rPr>
          <w:rFonts w:ascii="Times New Roman" w:hAnsi="Times New Roman" w:cs="Times New Roman"/>
          <w:b/>
          <w:sz w:val="28"/>
          <w:szCs w:val="24"/>
        </w:rPr>
        <w:t>директор Кадастровой палаты по Курганской областиАнатолий Давыденко</w:t>
      </w:r>
      <w:r w:rsidRPr="00CD7CF1">
        <w:rPr>
          <w:rFonts w:ascii="Times New Roman" w:hAnsi="Times New Roman" w:cs="Times New Roman"/>
          <w:sz w:val="28"/>
          <w:szCs w:val="24"/>
        </w:rPr>
        <w:t xml:space="preserve">,за </w:t>
      </w:r>
      <w:r w:rsidR="001722AC" w:rsidRPr="00CD7CF1">
        <w:rPr>
          <w:rFonts w:ascii="Times New Roman" w:hAnsi="Times New Roman" w:cs="Times New Roman"/>
          <w:sz w:val="28"/>
          <w:szCs w:val="24"/>
        </w:rPr>
        <w:t>два</w:t>
      </w:r>
      <w:r w:rsidRPr="00CD7CF1">
        <w:rPr>
          <w:rFonts w:ascii="Times New Roman" w:hAnsi="Times New Roman" w:cs="Times New Roman"/>
          <w:sz w:val="28"/>
          <w:szCs w:val="24"/>
        </w:rPr>
        <w:t xml:space="preserve"> года </w:t>
      </w:r>
      <w:r w:rsidR="00F359CC" w:rsidRPr="00CD7CF1">
        <w:rPr>
          <w:rFonts w:ascii="Times New Roman" w:hAnsi="Times New Roman" w:cs="Times New Roman"/>
          <w:sz w:val="28"/>
          <w:szCs w:val="24"/>
        </w:rPr>
        <w:t>количество</w:t>
      </w:r>
      <w:r w:rsidR="006C53D1" w:rsidRPr="00CD7CF1">
        <w:rPr>
          <w:rFonts w:ascii="Times New Roman" w:hAnsi="Times New Roman" w:cs="Times New Roman"/>
          <w:sz w:val="28"/>
          <w:szCs w:val="24"/>
        </w:rPr>
        <w:t xml:space="preserve"> сведений о границах населенных пункт</w:t>
      </w:r>
      <w:r w:rsidR="001722AC" w:rsidRPr="00CD7CF1">
        <w:rPr>
          <w:rFonts w:ascii="Times New Roman" w:hAnsi="Times New Roman" w:cs="Times New Roman"/>
          <w:sz w:val="28"/>
          <w:szCs w:val="24"/>
        </w:rPr>
        <w:t>ов,</w:t>
      </w:r>
      <w:r w:rsidR="006C53D1" w:rsidRPr="00CD7CF1">
        <w:rPr>
          <w:rFonts w:ascii="Times New Roman" w:hAnsi="Times New Roman" w:cs="Times New Roman"/>
          <w:sz w:val="28"/>
          <w:szCs w:val="24"/>
        </w:rPr>
        <w:t xml:space="preserve"> внесенных в ЕГРН</w:t>
      </w:r>
      <w:r w:rsidR="001722AC" w:rsidRPr="00CD7CF1">
        <w:rPr>
          <w:rFonts w:ascii="Times New Roman" w:hAnsi="Times New Roman" w:cs="Times New Roman"/>
          <w:sz w:val="28"/>
          <w:szCs w:val="24"/>
        </w:rPr>
        <w:t>,</w:t>
      </w:r>
      <w:r w:rsidR="006C53D1" w:rsidRPr="00CD7CF1">
        <w:rPr>
          <w:rFonts w:ascii="Times New Roman" w:hAnsi="Times New Roman" w:cs="Times New Roman"/>
          <w:sz w:val="28"/>
          <w:szCs w:val="24"/>
        </w:rPr>
        <w:t xml:space="preserve"> увеличилось</w:t>
      </w:r>
      <w:r w:rsidR="00E86B6D" w:rsidRPr="00CD7CF1">
        <w:rPr>
          <w:rFonts w:ascii="Times New Roman" w:hAnsi="Times New Roman" w:cs="Times New Roman"/>
          <w:sz w:val="28"/>
          <w:szCs w:val="24"/>
        </w:rPr>
        <w:t xml:space="preserve"> в </w:t>
      </w:r>
      <w:r w:rsidR="001722AC" w:rsidRPr="00CD7CF1">
        <w:rPr>
          <w:rFonts w:ascii="Times New Roman" w:hAnsi="Times New Roman" w:cs="Times New Roman"/>
          <w:sz w:val="28"/>
          <w:szCs w:val="24"/>
        </w:rPr>
        <w:t>два</w:t>
      </w:r>
      <w:r w:rsidR="00E86B6D">
        <w:rPr>
          <w:rFonts w:ascii="Times New Roman" w:hAnsi="Times New Roman" w:cs="Times New Roman"/>
          <w:sz w:val="28"/>
          <w:szCs w:val="24"/>
        </w:rPr>
        <w:t xml:space="preserve"> раза, что </w:t>
      </w:r>
      <w:r w:rsidRPr="00952896">
        <w:rPr>
          <w:rFonts w:ascii="Times New Roman" w:hAnsi="Times New Roman" w:cs="Times New Roman"/>
          <w:sz w:val="28"/>
          <w:szCs w:val="28"/>
        </w:rPr>
        <w:t>свидете</w:t>
      </w:r>
      <w:r w:rsidR="00E86B6D">
        <w:rPr>
          <w:rFonts w:ascii="Times New Roman" w:hAnsi="Times New Roman" w:cs="Times New Roman"/>
          <w:sz w:val="28"/>
          <w:szCs w:val="28"/>
        </w:rPr>
        <w:t>льствуе</w:t>
      </w:r>
      <w:r w:rsidR="00F359CC">
        <w:rPr>
          <w:rFonts w:ascii="Times New Roman" w:hAnsi="Times New Roman" w:cs="Times New Roman"/>
          <w:sz w:val="28"/>
          <w:szCs w:val="28"/>
        </w:rPr>
        <w:t>т о</w:t>
      </w:r>
      <w:r w:rsidRPr="00952896">
        <w:rPr>
          <w:rFonts w:ascii="Times New Roman" w:hAnsi="Times New Roman" w:cs="Times New Roman"/>
          <w:sz w:val="28"/>
          <w:szCs w:val="28"/>
        </w:rPr>
        <w:t xml:space="preserve"> положительной динамике роста объема выполняемой филиалом работы</w:t>
      </w:r>
      <w:r w:rsidR="00F359CC">
        <w:rPr>
          <w:rFonts w:ascii="Times New Roman" w:hAnsi="Times New Roman" w:cs="Times New Roman"/>
          <w:sz w:val="28"/>
          <w:szCs w:val="28"/>
        </w:rPr>
        <w:t>.</w:t>
      </w:r>
    </w:p>
    <w:p w:rsidR="009565F6" w:rsidRDefault="006C53D1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9565F6">
        <w:rPr>
          <w:rFonts w:ascii="Times New Roman" w:hAnsi="Times New Roman" w:cs="Times New Roman"/>
          <w:sz w:val="28"/>
          <w:szCs w:val="24"/>
        </w:rPr>
        <w:t>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</w:p>
    <w:p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астровую палату.</w:t>
      </w:r>
    </w:p>
    <w:p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кодекс РФ уточняет, что под установлением границ следует понимать утверждение или изменение генерального плананаселенного пункта, а также утверждение или изменение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40A9" w:rsidRDefault="00EC40A9" w:rsidP="00E86B6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 xml:space="preserve">ам.Такие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sectPr w:rsidR="00EC40A9" w:rsidSect="00CD7CF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AD9"/>
    <w:rsid w:val="00047EE3"/>
    <w:rsid w:val="000704EC"/>
    <w:rsid w:val="000C14CC"/>
    <w:rsid w:val="000C3C7B"/>
    <w:rsid w:val="000C6466"/>
    <w:rsid w:val="000C7692"/>
    <w:rsid w:val="000E1D75"/>
    <w:rsid w:val="00143A00"/>
    <w:rsid w:val="001722AC"/>
    <w:rsid w:val="001A636E"/>
    <w:rsid w:val="002240D9"/>
    <w:rsid w:val="00250C81"/>
    <w:rsid w:val="00343780"/>
    <w:rsid w:val="003634AE"/>
    <w:rsid w:val="003B0DC6"/>
    <w:rsid w:val="003D250B"/>
    <w:rsid w:val="00456A82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A5876"/>
    <w:rsid w:val="006C53D1"/>
    <w:rsid w:val="006C59D0"/>
    <w:rsid w:val="006D31BF"/>
    <w:rsid w:val="006F7A7A"/>
    <w:rsid w:val="00756ED5"/>
    <w:rsid w:val="007A4712"/>
    <w:rsid w:val="00875421"/>
    <w:rsid w:val="008F6A7D"/>
    <w:rsid w:val="00920A27"/>
    <w:rsid w:val="009565F6"/>
    <w:rsid w:val="009F197F"/>
    <w:rsid w:val="00A37B14"/>
    <w:rsid w:val="00A97AD9"/>
    <w:rsid w:val="00B063BB"/>
    <w:rsid w:val="00B069B0"/>
    <w:rsid w:val="00B71627"/>
    <w:rsid w:val="00B73C5D"/>
    <w:rsid w:val="00B87E32"/>
    <w:rsid w:val="00BE08C4"/>
    <w:rsid w:val="00C23A7C"/>
    <w:rsid w:val="00CD7CF1"/>
    <w:rsid w:val="00D22A7D"/>
    <w:rsid w:val="00E6432C"/>
    <w:rsid w:val="00E759ED"/>
    <w:rsid w:val="00E86B6D"/>
    <w:rsid w:val="00EC40A9"/>
    <w:rsid w:val="00F359CC"/>
    <w:rsid w:val="00F4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293E-42A5-4FE6-B46D-E644C843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2</cp:revision>
  <cp:lastPrinted>2020-02-26T03:22:00Z</cp:lastPrinted>
  <dcterms:created xsi:type="dcterms:W3CDTF">2020-02-26T13:37:00Z</dcterms:created>
  <dcterms:modified xsi:type="dcterms:W3CDTF">2020-02-26T13:37:00Z</dcterms:modified>
</cp:coreProperties>
</file>