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E681" w14:textId="2DE47081" w:rsidR="001D5495" w:rsidRPr="00A97761" w:rsidRDefault="001D5495" w:rsidP="001D549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5495">
        <w:rPr>
          <w:rFonts w:ascii="Times New Roman" w:hAnsi="Times New Roman" w:cs="Times New Roman"/>
          <w:b/>
          <w:sz w:val="28"/>
          <w:szCs w:val="28"/>
        </w:rPr>
        <w:t>Новые требования к площади зданий, сооружений, точности и методам определения координат</w:t>
      </w:r>
    </w:p>
    <w:p w14:paraId="7097E865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01.01.2021 вступает в силу </w:t>
      </w:r>
      <w:hyperlink r:id="rId7" w:history="1">
        <w:r w:rsidRPr="001D54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приказ </w:t>
        </w:r>
        <w:proofErr w:type="spellStart"/>
        <w:r w:rsidRPr="001D5495">
          <w:rPr>
            <w:rFonts w:ascii="Times New Roman" w:hAnsi="Times New Roman" w:cs="Times New Roman"/>
            <w:color w:val="000000"/>
            <w:sz w:val="28"/>
            <w:szCs w:val="28"/>
          </w:rPr>
          <w:t>Росреестра</w:t>
        </w:r>
        <w:proofErr w:type="spellEnd"/>
        <w:r w:rsidRPr="001D549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от 23.10.2020 № П/0393</w:t>
        </w:r>
      </w:hyperlink>
      <w:r w:rsidRPr="001D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утверждены требования к точности и методам определения координат характерных точек границ земельного участка и контура здания, сооружения или объекта незавершенного строительства на земельном участке, требования к определению площади здания, сооружения, помещения, </w:t>
      </w:r>
      <w:proofErr w:type="spellStart"/>
      <w:r w:rsidRPr="001D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1D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-места. </w:t>
      </w:r>
    </w:p>
    <w:p w14:paraId="568862FF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 xml:space="preserve">Какие нас ждут нововведения? </w:t>
      </w:r>
    </w:p>
    <w:p w14:paraId="54AE5929" w14:textId="669D04DB" w:rsidR="001D5495" w:rsidRDefault="001D5495" w:rsidP="001D5495">
      <w:pPr>
        <w:pStyle w:val="ad"/>
        <w:widowControl w:val="0"/>
        <w:numPr>
          <w:ilvl w:val="0"/>
          <w:numId w:val="9"/>
        </w:numPr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 xml:space="preserve">В требованиях к точности и методам определения координат: </w:t>
      </w:r>
    </w:p>
    <w:p w14:paraId="77541F5C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Вводится такое понятие как «комбинированный метод определения координат». Который включает в себя геодезический метод и метод спутниковых геодезических измерений и будет, соответственно, проводится с использованием пунктов государственной геодезической сети.</w:t>
      </w:r>
    </w:p>
    <w:p w14:paraId="04461977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Происходит возврат к установке межевых знаков, если это предусмотрено договором.</w:t>
      </w:r>
    </w:p>
    <w:p w14:paraId="7B6F63EE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 xml:space="preserve">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</w:r>
      <w:proofErr w:type="spellStart"/>
      <w:r w:rsidRPr="001D5495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1D5495">
        <w:rPr>
          <w:rFonts w:ascii="Times New Roman" w:hAnsi="Times New Roman" w:cs="Times New Roman"/>
          <w:sz w:val="28"/>
          <w:szCs w:val="28"/>
        </w:rPr>
        <w:t xml:space="preserve"> погрешности (Далее – СКП).</w:t>
      </w:r>
    </w:p>
    <w:p w14:paraId="20D22968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5495">
        <w:rPr>
          <w:rFonts w:ascii="Times New Roman" w:hAnsi="Times New Roman" w:cs="Times New Roman"/>
          <w:sz w:val="28"/>
          <w:szCs w:val="28"/>
        </w:rPr>
        <w:t xml:space="preserve">Требования к определению площади здания, сооружения, помещения, </w:t>
      </w:r>
      <w:proofErr w:type="spellStart"/>
      <w:r w:rsidRPr="001D5495">
        <w:rPr>
          <w:rFonts w:ascii="Times New Roman" w:hAnsi="Times New Roman" w:cs="Times New Roman"/>
          <w:sz w:val="28"/>
          <w:szCs w:val="28"/>
        </w:rPr>
        <w:t>машино-места:</w:t>
      </w:r>
      <w:proofErr w:type="spellEnd"/>
    </w:p>
    <w:p w14:paraId="21895D1B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Рекомендуют все измерения проводить по завершении всех строительных и отделочных работ;</w:t>
      </w:r>
    </w:p>
    <w:p w14:paraId="090A90AE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 xml:space="preserve">Уточнены элементы здания, которые включаются и не включаются в площадь объекта. </w:t>
      </w:r>
    </w:p>
    <w:p w14:paraId="0F2530A6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>Например, меняется подсчет площади мансарды в жилом доме и определяется она в пределах внутренних поверхностей наружных стен и стен мансарды, смежных с пазухами чердака. Площадь мансардного этажа жилого здания, площадь жилого помещения мансардного этажа жилого здания определяется в пределах высоты наклонного потолка (стены) при наклоне до 45° - от 1,6 метра, при наклоне от 45° и более - от 1,9 метра. Площадь мансардного этажа жилого здания, площадь жилого помещения мансардного этажа жилого здания с высотой потолка менее 1,6 и 1,9 метра соответственно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95">
        <w:rPr>
          <w:rFonts w:ascii="Times New Roman" w:hAnsi="Times New Roman" w:cs="Times New Roman"/>
          <w:sz w:val="28"/>
          <w:szCs w:val="28"/>
        </w:rPr>
        <w:t>соответствующих углах наклона потолка не учитываются (не включаются).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ABD37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>Также согласно пункта 8.1, в площадь нежилого здания, сооружения включаются площади антресолей, галерей и балконов зрительных и других залов, галерей, переходов в другие здания, тоннелей, всех ярусов внутренних этажерок, рамп, открытых неотапливаемых планировочных элементов нежилого здания, сооружения (включая площадь эксплуатируемой кровли, наружных галерей, наружных тамбуров и других подобных элементов).</w:t>
      </w:r>
    </w:p>
    <w:p w14:paraId="74E27845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>И не включаются площади:</w:t>
      </w:r>
    </w:p>
    <w:p w14:paraId="12CF35A3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подполья для проветривания нежилого здания, технического подполья менее 1,8 метра;</w:t>
      </w:r>
    </w:p>
    <w:p w14:paraId="3550273F" w14:textId="6996436E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неэксплуатируемого чердака;</w:t>
      </w:r>
    </w:p>
    <w:p w14:paraId="2372BFAE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наружных балконов, портиков, крылец, наружных открытых лестниц и пандусов;</w:t>
      </w:r>
    </w:p>
    <w:p w14:paraId="39F28C1D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технических надстроек на кровле (выходов на кровлю из лестничных клеток; выходящих на кровлю машинных помещений лифтов, вентиляционных камер и иных подобных надстроек);</w:t>
      </w:r>
    </w:p>
    <w:p w14:paraId="3E1A5C8C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95">
        <w:rPr>
          <w:rFonts w:ascii="Times New Roman" w:hAnsi="Times New Roman" w:cs="Times New Roman"/>
          <w:sz w:val="28"/>
          <w:szCs w:val="28"/>
        </w:rPr>
        <w:t>засыпанных землей пространств между строительными конструкциями.</w:t>
      </w:r>
    </w:p>
    <w:p w14:paraId="5F12401E" w14:textId="77777777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 xml:space="preserve">Кроме этого: </w:t>
      </w:r>
    </w:p>
    <w:p w14:paraId="6CD5E831" w14:textId="6BE2001A" w:rsidR="001D5495" w:rsidRDefault="001D5495" w:rsidP="001D5495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1D5495">
        <w:rPr>
          <w:rFonts w:ascii="Times New Roman" w:hAnsi="Times New Roman" w:cs="Times New Roman"/>
          <w:sz w:val="28"/>
          <w:szCs w:val="28"/>
        </w:rPr>
        <w:t xml:space="preserve">водится оценка точности площади </w:t>
      </w:r>
      <w:proofErr w:type="spellStart"/>
      <w:r w:rsidRPr="001D5495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Pr="001D54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4EB054" w14:textId="77777777" w:rsidR="007E27BD" w:rsidRDefault="007E27BD" w:rsidP="007E27BD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1D5495" w:rsidRPr="001D5495">
        <w:rPr>
          <w:rFonts w:ascii="Times New Roman" w:hAnsi="Times New Roman" w:cs="Times New Roman"/>
          <w:sz w:val="28"/>
          <w:szCs w:val="28"/>
        </w:rPr>
        <w:t>точняются формулы для вычисления СКП, например, если ОКС имеет простейшую геометрическую фигуру или если на нескольких этажей у здания, сооружения, расположения помещения на нескольких этажах и (или) наличия эксплуатируемой кровли и так далее.</w:t>
      </w:r>
    </w:p>
    <w:p w14:paraId="46A642CE" w14:textId="12C1C990" w:rsidR="00882F65" w:rsidRPr="007E27BD" w:rsidRDefault="007E27BD" w:rsidP="007E27BD">
      <w:pPr>
        <w:pStyle w:val="ad"/>
        <w:widowControl w:val="0"/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1D5495" w:rsidRPr="001D5495">
        <w:rPr>
          <w:rFonts w:ascii="Times New Roman" w:hAnsi="Times New Roman" w:cs="Times New Roman"/>
          <w:sz w:val="28"/>
          <w:szCs w:val="28"/>
        </w:rPr>
        <w:t>страняются различия в подсчете проектной площади объектов и площади, определяемой кадастровым инженером.</w:t>
      </w:r>
      <w:bookmarkStart w:id="0" w:name="_GoBack"/>
      <w:bookmarkEnd w:id="0"/>
    </w:p>
    <w:sectPr w:rsidR="00882F65" w:rsidRPr="007E27BD" w:rsidSect="00A977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CF40AB"/>
    <w:multiLevelType w:val="hybridMultilevel"/>
    <w:tmpl w:val="EEA0F3CE"/>
    <w:lvl w:ilvl="0" w:tplc="80A01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A5623"/>
    <w:multiLevelType w:val="hybridMultilevel"/>
    <w:tmpl w:val="6966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2D95"/>
    <w:multiLevelType w:val="hybridMultilevel"/>
    <w:tmpl w:val="C4E88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E6400"/>
    <w:multiLevelType w:val="hybridMultilevel"/>
    <w:tmpl w:val="4FAC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A3FC7"/>
    <w:multiLevelType w:val="hybridMultilevel"/>
    <w:tmpl w:val="11B80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246BE"/>
    <w:rsid w:val="001410F3"/>
    <w:rsid w:val="00195379"/>
    <w:rsid w:val="001D1C0C"/>
    <w:rsid w:val="001D5495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7E27BD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1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  <w:style w:type="paragraph" w:customStyle="1" w:styleId="ConsPlusNormal">
    <w:name w:val="ConsPlusNormal"/>
    <w:rsid w:val="001D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kc56.ru/documents/4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F0E5-739C-4F66-AFE5-26D44D89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17</cp:revision>
  <cp:lastPrinted>2020-12-02T07:19:00Z</cp:lastPrinted>
  <dcterms:created xsi:type="dcterms:W3CDTF">2020-05-26T11:42:00Z</dcterms:created>
  <dcterms:modified xsi:type="dcterms:W3CDTF">2020-12-02T07:21:00Z</dcterms:modified>
</cp:coreProperties>
</file>