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EF" w:rsidRPr="00C912A3" w:rsidRDefault="00E66EEF" w:rsidP="00E66EE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12A3">
        <w:rPr>
          <w:rFonts w:ascii="Times New Roman" w:hAnsi="Times New Roman" w:cs="Times New Roman"/>
          <w:b/>
          <w:sz w:val="28"/>
          <w:szCs w:val="28"/>
        </w:rPr>
        <w:t xml:space="preserve">Отделение СФР по Курганской области проиндексировало пенсии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неработающим пенсионерам </w:t>
      </w:r>
      <w:r w:rsidRPr="00C912A3">
        <w:rPr>
          <w:rFonts w:ascii="Times New Roman" w:hAnsi="Times New Roman" w:cs="Times New Roman"/>
          <w:b/>
          <w:sz w:val="28"/>
          <w:szCs w:val="28"/>
        </w:rPr>
        <w:t>в 2023 году</w:t>
      </w:r>
    </w:p>
    <w:bookmarkEnd w:id="0"/>
    <w:p w:rsidR="00E66EEF" w:rsidRPr="00C912A3" w:rsidRDefault="00E66EEF" w:rsidP="00E66EEF">
      <w:pPr>
        <w:jc w:val="both"/>
        <w:rPr>
          <w:rFonts w:ascii="Times New Roman" w:hAnsi="Times New Roman" w:cs="Times New Roman"/>
          <w:sz w:val="28"/>
          <w:szCs w:val="28"/>
        </w:rPr>
      </w:pPr>
      <w:r w:rsidRPr="00C912A3">
        <w:rPr>
          <w:rFonts w:ascii="Times New Roman" w:hAnsi="Times New Roman" w:cs="Times New Roman"/>
          <w:sz w:val="28"/>
          <w:szCs w:val="28"/>
        </w:rPr>
        <w:t xml:space="preserve">В 2023 году в России проиндексированы пенсии. Так, с начала января повышены страховые пенсии неработающим пенсионерам на 4,8 процента. Стоимость одного пенсионного коэффициента составит 123,77 рублей, размер фиксированной выплаты к страховой пенсии – 7 567,33 рубля. Такие пенсии назначаются при наличии трудового стажа женщинам от 60 лет и мужчинам от 65 лет. У каждого человека прибавка после индексации индивидуальна - зависит от размера получаемой пенсии. При этом минимальный уровень пенсионного обеспечения </w:t>
      </w:r>
      <w:proofErr w:type="gramStart"/>
      <w:r w:rsidRPr="00C912A3">
        <w:rPr>
          <w:rFonts w:ascii="Times New Roman" w:hAnsi="Times New Roman" w:cs="Times New Roman"/>
          <w:sz w:val="28"/>
          <w:szCs w:val="28"/>
        </w:rPr>
        <w:t>неработающих</w:t>
      </w:r>
      <w:proofErr w:type="gramEnd"/>
      <w:r w:rsidRPr="00C91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2A3">
        <w:rPr>
          <w:rFonts w:ascii="Times New Roman" w:hAnsi="Times New Roman" w:cs="Times New Roman"/>
          <w:sz w:val="28"/>
          <w:szCs w:val="28"/>
        </w:rPr>
        <w:t>зауральцев</w:t>
      </w:r>
      <w:proofErr w:type="spellEnd"/>
      <w:r w:rsidRPr="00C912A3">
        <w:rPr>
          <w:rFonts w:ascii="Times New Roman" w:hAnsi="Times New Roman" w:cs="Times New Roman"/>
          <w:sz w:val="28"/>
          <w:szCs w:val="28"/>
        </w:rPr>
        <w:t xml:space="preserve"> всегда будет не ниже прожиточного минимума пенсионера в Курганской области, то есть не менее 11621 рубля. </w:t>
      </w:r>
    </w:p>
    <w:p w:rsidR="00E66EEF" w:rsidRPr="00C912A3" w:rsidRDefault="00E66EEF" w:rsidP="00E66EEF">
      <w:pPr>
        <w:jc w:val="both"/>
        <w:rPr>
          <w:rFonts w:ascii="Times New Roman" w:hAnsi="Times New Roman" w:cs="Times New Roman"/>
          <w:sz w:val="28"/>
          <w:szCs w:val="28"/>
        </w:rPr>
      </w:pPr>
      <w:r w:rsidRPr="00C912A3">
        <w:rPr>
          <w:rFonts w:ascii="Times New Roman" w:hAnsi="Times New Roman" w:cs="Times New Roman"/>
          <w:sz w:val="28"/>
          <w:szCs w:val="28"/>
        </w:rPr>
        <w:t xml:space="preserve">Обращаться в региональный Социальный фонд за перерасчетом выплат не нужно – индексация проведена автоматически. </w:t>
      </w:r>
    </w:p>
    <w:p w:rsidR="00E66EEF" w:rsidRPr="00C912A3" w:rsidRDefault="00E66EEF" w:rsidP="00E66EEF">
      <w:pPr>
        <w:jc w:val="both"/>
        <w:rPr>
          <w:rFonts w:ascii="Times New Roman" w:hAnsi="Times New Roman" w:cs="Times New Roman"/>
          <w:sz w:val="28"/>
          <w:szCs w:val="28"/>
        </w:rPr>
      </w:pPr>
      <w:r w:rsidRPr="00C912A3">
        <w:rPr>
          <w:rFonts w:ascii="Times New Roman" w:hAnsi="Times New Roman" w:cs="Times New Roman"/>
          <w:sz w:val="28"/>
          <w:szCs w:val="28"/>
        </w:rPr>
        <w:t>Всего повышение страховой пенсии по старости затронуло более 211 тысяч неработающих пенсионеров Курганской области, чьи пенсии в среднем увеличились на 821,89 рублей и составили 18843,27 рублей. Для сравнения, по состоянию на 31.12.2022 г. средний размер страховой пенсии в регионе – 18021,38 рублей.</w:t>
      </w:r>
    </w:p>
    <w:p w:rsidR="00E66EEF" w:rsidRPr="00C912A3" w:rsidRDefault="00E66EEF" w:rsidP="00E66EEF">
      <w:pPr>
        <w:jc w:val="both"/>
        <w:rPr>
          <w:rFonts w:ascii="Times New Roman" w:hAnsi="Times New Roman" w:cs="Times New Roman"/>
          <w:sz w:val="28"/>
          <w:szCs w:val="28"/>
        </w:rPr>
      </w:pPr>
      <w:r w:rsidRPr="00C912A3">
        <w:rPr>
          <w:rFonts w:ascii="Times New Roman" w:hAnsi="Times New Roman" w:cs="Times New Roman"/>
          <w:sz w:val="28"/>
          <w:szCs w:val="28"/>
        </w:rPr>
        <w:t xml:space="preserve">Кроме того, в феврале этого года будет повышение социальных выплат, компенсаций и надбавок, в апреле будут проиндексированы социальные пенсии на 3,3 процента с учетом темпа роста прожиточного минимума гражданина в Зауралье за прошедший год. В августе будет пересчет пенсий работающим пенсионерам. </w:t>
      </w:r>
    </w:p>
    <w:p w:rsidR="00DD0714" w:rsidRDefault="00DD0714"/>
    <w:sectPr w:rsidR="00DD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EF"/>
    <w:rsid w:val="00281A93"/>
    <w:rsid w:val="00CD18F9"/>
    <w:rsid w:val="00DD0714"/>
    <w:rsid w:val="00E6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Волторнист Светлана Марсовна</dc:creator>
  <cp:lastModifiedBy>Волторнист Светлана Марсовна</cp:lastModifiedBy>
  <cp:revision>1</cp:revision>
  <dcterms:created xsi:type="dcterms:W3CDTF">2023-01-31T04:42:00Z</dcterms:created>
  <dcterms:modified xsi:type="dcterms:W3CDTF">2023-01-31T04:44:00Z</dcterms:modified>
</cp:coreProperties>
</file>