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2E0650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26</w:t>
      </w:r>
      <w:r w:rsidR="001F4E22">
        <w:rPr>
          <w:sz w:val="24"/>
          <w:szCs w:val="24"/>
        </w:rPr>
        <w:t xml:space="preserve"> октября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54599E" w:rsidRDefault="0054599E" w:rsidP="0054599E">
      <w:pPr>
        <w:pStyle w:val="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Отделение СФР по Курганской области </w:t>
      </w:r>
      <w:r w:rsidRPr="0054599E">
        <w:rPr>
          <w:sz w:val="28"/>
          <w:szCs w:val="28"/>
        </w:rPr>
        <w:t>возместило</w:t>
      </w:r>
      <w:r>
        <w:rPr>
          <w:sz w:val="28"/>
          <w:szCs w:val="28"/>
        </w:rPr>
        <w:t xml:space="preserve"> расходы на охрану труда 64 работодателям региона</w:t>
      </w:r>
    </w:p>
    <w:p w:rsidR="00351804" w:rsidRDefault="00351804" w:rsidP="00C028CE">
      <w:pPr>
        <w:pStyle w:val="a3"/>
        <w:spacing w:before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Отделение Социального фонда России по Курганской области уже </w:t>
      </w:r>
      <w:r w:rsidRPr="0054599E">
        <w:rPr>
          <w:sz w:val="28"/>
          <w:szCs w:val="28"/>
        </w:rPr>
        <w:t>возместило</w:t>
      </w:r>
      <w:r>
        <w:rPr>
          <w:sz w:val="28"/>
          <w:szCs w:val="28"/>
        </w:rPr>
        <w:t xml:space="preserve"> расходы на охрану труда </w:t>
      </w:r>
      <w:r w:rsidRPr="0054599E">
        <w:rPr>
          <w:sz w:val="28"/>
          <w:szCs w:val="28"/>
        </w:rPr>
        <w:t>64</w:t>
      </w:r>
      <w:r>
        <w:rPr>
          <w:sz w:val="28"/>
          <w:szCs w:val="28"/>
        </w:rPr>
        <w:t xml:space="preserve"> работодателям региона. На обеспечение этих целей было направлено более </w:t>
      </w:r>
      <w:r w:rsidRPr="0054599E">
        <w:rPr>
          <w:sz w:val="28"/>
          <w:szCs w:val="28"/>
        </w:rPr>
        <w:t>17 млн. рублей.</w:t>
      </w:r>
      <w:r>
        <w:rPr>
          <w:sz w:val="28"/>
          <w:szCs w:val="28"/>
        </w:rPr>
        <w:t xml:space="preserve"> </w:t>
      </w:r>
    </w:p>
    <w:p w:rsidR="00351804" w:rsidRDefault="00C028CE" w:rsidP="00C028CE">
      <w:pPr>
        <w:pStyle w:val="a3"/>
        <w:spacing w:before="0"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Всего в</w:t>
      </w:r>
      <w:r w:rsidR="00351804">
        <w:rPr>
          <w:sz w:val="28"/>
          <w:szCs w:val="28"/>
        </w:rPr>
        <w:t xml:space="preserve"> </w:t>
      </w:r>
      <w:r>
        <w:rPr>
          <w:sz w:val="28"/>
          <w:szCs w:val="28"/>
        </w:rPr>
        <w:t>Зауралье</w:t>
      </w:r>
      <w:r w:rsidR="00351804">
        <w:rPr>
          <w:sz w:val="28"/>
          <w:szCs w:val="28"/>
        </w:rPr>
        <w:t xml:space="preserve"> в 2023 году будут возмещены средства на охрану труда на общую сумму более </w:t>
      </w:r>
      <w:r w:rsidR="00351804" w:rsidRPr="0054599E">
        <w:rPr>
          <w:sz w:val="28"/>
          <w:szCs w:val="28"/>
        </w:rPr>
        <w:t>116 млн. рублей</w:t>
      </w:r>
      <w:r w:rsidR="00351804">
        <w:rPr>
          <w:sz w:val="28"/>
          <w:szCs w:val="28"/>
        </w:rPr>
        <w:t xml:space="preserve">. Подтвердить расходы нужно до 15 декабря 2023 года. После этого региональное Отделение СФР в течение 5 рабочих дней со дня получения от организации документов примет решение о возмещении расходов и перечислит средства на расчетный счет. </w:t>
      </w:r>
    </w:p>
    <w:p w:rsidR="0054599E" w:rsidRDefault="0054599E" w:rsidP="00C028CE">
      <w:pPr>
        <w:pStyle w:val="a3"/>
        <w:spacing w:before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возмещения расходов на предупредительные меры по сокращению производственного травматизма и профессиональных заболеваний предусмотрена для работодателей, независимо от права собственности. </w:t>
      </w:r>
      <w:r w:rsidR="00E3483B">
        <w:rPr>
          <w:color w:val="212121"/>
          <w:sz w:val="28"/>
          <w:szCs w:val="28"/>
          <w:shd w:val="clear" w:color="auto" w:fill="FFFFFF"/>
        </w:rPr>
        <w:t>Работодатель</w:t>
      </w:r>
      <w:r>
        <w:rPr>
          <w:color w:val="212121"/>
          <w:sz w:val="28"/>
          <w:szCs w:val="28"/>
          <w:shd w:val="clear" w:color="auto" w:fill="FFFFFF"/>
        </w:rPr>
        <w:t xml:space="preserve"> направляет на </w:t>
      </w:r>
      <w:r w:rsidRPr="00012DB6">
        <w:rPr>
          <w:rStyle w:val="ac"/>
          <w:b w:val="0"/>
          <w:color w:val="212121"/>
          <w:sz w:val="28"/>
          <w:szCs w:val="28"/>
          <w:shd w:val="clear" w:color="auto" w:fill="FFFFFF"/>
        </w:rPr>
        <w:t>предупредительные меры по охране труда</w:t>
      </w:r>
      <w:r w:rsidRPr="00012DB6">
        <w:rPr>
          <w:b/>
          <w:color w:val="212121"/>
          <w:sz w:val="28"/>
          <w:szCs w:val="28"/>
          <w:shd w:val="clear" w:color="auto" w:fill="FFFFFF"/>
        </w:rPr>
        <w:t> </w:t>
      </w:r>
      <w:r w:rsidRPr="00012DB6">
        <w:rPr>
          <w:rStyle w:val="ac"/>
          <w:b w:val="0"/>
          <w:color w:val="212121"/>
          <w:sz w:val="28"/>
          <w:szCs w:val="28"/>
          <w:shd w:val="clear" w:color="auto" w:fill="FFFFFF"/>
        </w:rPr>
        <w:t>до 20</w:t>
      </w:r>
      <w:r w:rsidRPr="00012DB6">
        <w:rPr>
          <w:b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процентов,</w:t>
      </w:r>
      <w:r>
        <w:rPr>
          <w:rFonts w:ascii="Open Sans" w:hAnsi="Open Sans" w:cs="Open Sans"/>
          <w:color w:val="21212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от суммы взносов на обязательное социальное страхование от несчастных случаев на производстве и профессиональных заболеваний, которые были начислены за предшествующий календарный год. </w:t>
      </w:r>
      <w:r w:rsidR="00E5096C">
        <w:rPr>
          <w:sz w:val="28"/>
          <w:szCs w:val="28"/>
        </w:rPr>
        <w:t>С</w:t>
      </w:r>
      <w:r w:rsidR="00C23BE2">
        <w:rPr>
          <w:sz w:val="28"/>
          <w:szCs w:val="28"/>
        </w:rPr>
        <w:t>умма финансирования может быть увеличена до 30%</w:t>
      </w:r>
      <w:r w:rsidR="00E5096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случае использования средств на санаторно-курортное лечение работников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и пенсионного возраста</w:t>
      </w:r>
      <w:r w:rsidR="00E509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599E" w:rsidRDefault="0054599E" w:rsidP="00C028CE">
      <w:pPr>
        <w:pStyle w:val="a3"/>
        <w:spacing w:before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часто зауральские работодатели направляют средства, выделенные Социальным фондом, на приобретение средств индивидуальной защиты, проведение специальной оценки условий труда, медицинские осмотры. Основным требованием для получения </w:t>
      </w:r>
      <w:r w:rsidRPr="0054599E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является отсутствие у работодателя задолженностей по уплате страховых взносов и непогашенных пеней и штрафов.</w:t>
      </w:r>
    </w:p>
    <w:p w:rsidR="00652461" w:rsidRPr="00B16D5B" w:rsidRDefault="00652461" w:rsidP="00652461">
      <w:pPr>
        <w:suppressAutoHyphens/>
        <w:spacing w:after="2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D5B">
        <w:rPr>
          <w:rFonts w:ascii="Times New Roman" w:eastAsia="Times New Roman" w:hAnsi="Times New Roman" w:cs="Times New Roman"/>
          <w:bCs/>
          <w:sz w:val="28"/>
          <w:szCs w:val="28"/>
        </w:rPr>
        <w:t>Региональный контакт-центр взаимодействия со страхователями по вопросам обязательного пенсионного и обязательного социального страхования и сдачи отчетности 8(3522) 49-16-16</w:t>
      </w:r>
    </w:p>
    <w:p w:rsidR="0002418B" w:rsidRDefault="0002418B" w:rsidP="005125EE">
      <w:pPr>
        <w:pStyle w:val="a3"/>
        <w:spacing w:before="0"/>
        <w:ind w:firstLine="708"/>
        <w:jc w:val="both"/>
        <w:rPr>
          <w:sz w:val="28"/>
          <w:szCs w:val="28"/>
        </w:rPr>
      </w:pPr>
    </w:p>
    <w:p w:rsidR="00A87BAE" w:rsidRDefault="00A87BAE" w:rsidP="001F2806">
      <w:pPr>
        <w:pStyle w:val="a3"/>
        <w:spacing w:before="0"/>
        <w:ind w:firstLine="708"/>
        <w:jc w:val="both"/>
      </w:pPr>
      <w:bookmarkStart w:id="0" w:name="_GoBack"/>
      <w:bookmarkEnd w:id="0"/>
    </w:p>
    <w:sectPr w:rsidR="00A87BAE" w:rsidSect="00600D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12DB6"/>
    <w:rsid w:val="0002251A"/>
    <w:rsid w:val="0002418B"/>
    <w:rsid w:val="00025851"/>
    <w:rsid w:val="00036FDC"/>
    <w:rsid w:val="00090EB7"/>
    <w:rsid w:val="000A0E25"/>
    <w:rsid w:val="000F13E1"/>
    <w:rsid w:val="001021C3"/>
    <w:rsid w:val="00103143"/>
    <w:rsid w:val="00103E0C"/>
    <w:rsid w:val="0010554B"/>
    <w:rsid w:val="001333E1"/>
    <w:rsid w:val="00154B9F"/>
    <w:rsid w:val="001579FE"/>
    <w:rsid w:val="001F24BD"/>
    <w:rsid w:val="001F2806"/>
    <w:rsid w:val="001F4E22"/>
    <w:rsid w:val="00227DCF"/>
    <w:rsid w:val="00245F4C"/>
    <w:rsid w:val="00246CA3"/>
    <w:rsid w:val="00264DFA"/>
    <w:rsid w:val="00282CCA"/>
    <w:rsid w:val="002D668F"/>
    <w:rsid w:val="002E0650"/>
    <w:rsid w:val="002E40B1"/>
    <w:rsid w:val="00307E41"/>
    <w:rsid w:val="00351804"/>
    <w:rsid w:val="00382C5A"/>
    <w:rsid w:val="003847D1"/>
    <w:rsid w:val="00397162"/>
    <w:rsid w:val="003E730D"/>
    <w:rsid w:val="004120A2"/>
    <w:rsid w:val="00444B4E"/>
    <w:rsid w:val="004647CA"/>
    <w:rsid w:val="00464D34"/>
    <w:rsid w:val="00493266"/>
    <w:rsid w:val="00497046"/>
    <w:rsid w:val="004B0C8A"/>
    <w:rsid w:val="004C1EF9"/>
    <w:rsid w:val="005125EE"/>
    <w:rsid w:val="00512E1C"/>
    <w:rsid w:val="0054599E"/>
    <w:rsid w:val="00553073"/>
    <w:rsid w:val="00585E1F"/>
    <w:rsid w:val="005B0121"/>
    <w:rsid w:val="005D0A15"/>
    <w:rsid w:val="005D6346"/>
    <w:rsid w:val="00600D49"/>
    <w:rsid w:val="006041C6"/>
    <w:rsid w:val="00650C09"/>
    <w:rsid w:val="00652461"/>
    <w:rsid w:val="007009B8"/>
    <w:rsid w:val="00744CD5"/>
    <w:rsid w:val="00794E2C"/>
    <w:rsid w:val="007A4558"/>
    <w:rsid w:val="007D5EC8"/>
    <w:rsid w:val="007E497D"/>
    <w:rsid w:val="00817B3B"/>
    <w:rsid w:val="00871247"/>
    <w:rsid w:val="0087377D"/>
    <w:rsid w:val="00876387"/>
    <w:rsid w:val="008775CF"/>
    <w:rsid w:val="008A1AF2"/>
    <w:rsid w:val="008A28BD"/>
    <w:rsid w:val="008B406A"/>
    <w:rsid w:val="008C7E8F"/>
    <w:rsid w:val="008D6AC1"/>
    <w:rsid w:val="00903515"/>
    <w:rsid w:val="00911A85"/>
    <w:rsid w:val="00934289"/>
    <w:rsid w:val="009846B1"/>
    <w:rsid w:val="00997E8D"/>
    <w:rsid w:val="009C2EF9"/>
    <w:rsid w:val="009C5B5A"/>
    <w:rsid w:val="009C6BDA"/>
    <w:rsid w:val="009D4EDC"/>
    <w:rsid w:val="009F28A6"/>
    <w:rsid w:val="00A04898"/>
    <w:rsid w:val="00A17803"/>
    <w:rsid w:val="00A238BC"/>
    <w:rsid w:val="00A35B14"/>
    <w:rsid w:val="00A87BAE"/>
    <w:rsid w:val="00A87E31"/>
    <w:rsid w:val="00A972B2"/>
    <w:rsid w:val="00AD06E8"/>
    <w:rsid w:val="00AE028E"/>
    <w:rsid w:val="00AF4271"/>
    <w:rsid w:val="00B7148E"/>
    <w:rsid w:val="00B743F1"/>
    <w:rsid w:val="00C028CE"/>
    <w:rsid w:val="00C23BE2"/>
    <w:rsid w:val="00C76097"/>
    <w:rsid w:val="00C76497"/>
    <w:rsid w:val="00C91726"/>
    <w:rsid w:val="00CF1767"/>
    <w:rsid w:val="00D0120D"/>
    <w:rsid w:val="00D34CCF"/>
    <w:rsid w:val="00DA4194"/>
    <w:rsid w:val="00DB4A6F"/>
    <w:rsid w:val="00DE57D7"/>
    <w:rsid w:val="00DF6446"/>
    <w:rsid w:val="00E3483B"/>
    <w:rsid w:val="00E5096C"/>
    <w:rsid w:val="00E60CEA"/>
    <w:rsid w:val="00E6171F"/>
    <w:rsid w:val="00F22C91"/>
    <w:rsid w:val="00F5281F"/>
    <w:rsid w:val="00FC18C1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character" w:styleId="ad">
    <w:name w:val="Hyperlink"/>
    <w:basedOn w:val="a0"/>
    <w:uiPriority w:val="99"/>
    <w:semiHidden/>
    <w:unhideWhenUsed/>
    <w:rsid w:val="00024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character" w:styleId="ad">
    <w:name w:val="Hyperlink"/>
    <w:basedOn w:val="a0"/>
    <w:uiPriority w:val="99"/>
    <w:semiHidden/>
    <w:unhideWhenUsed/>
    <w:rsid w:val="00024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2671-19D0-4E77-9BCE-D047B2D8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3</cp:revision>
  <cp:lastPrinted>2023-10-24T03:52:00Z</cp:lastPrinted>
  <dcterms:created xsi:type="dcterms:W3CDTF">2023-10-25T03:30:00Z</dcterms:created>
  <dcterms:modified xsi:type="dcterms:W3CDTF">2023-10-25T05:08:00Z</dcterms:modified>
</cp:coreProperties>
</file>