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8" w:rsidRPr="00427180" w:rsidRDefault="00427180" w:rsidP="00427180">
      <w:pPr>
        <w:spacing w:before="150" w:after="150" w:line="240" w:lineRule="auto"/>
        <w:ind w:right="7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ОСОБЫЙ ПРОТИВОПОЖАРНЫЙ РЕЖИМ!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повышением пожарной опасности на территории Курганской области, с </w:t>
      </w:r>
      <w:r w:rsidRPr="00645268">
        <w:rPr>
          <w:rFonts w:ascii="Times New Roman" w:eastAsia="Times New Roman" w:hAnsi="Times New Roman"/>
          <w:b/>
          <w:sz w:val="28"/>
          <w:szCs w:val="28"/>
          <w:lang w:eastAsia="ru-RU"/>
        </w:rPr>
        <w:t>23 апреля 2019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региона введен особый противопожарный режим.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В период действия особого противопожарного режима запрещаются любые действия с открытым огнём.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Особый противопожарный режим предписывает неукоснительное выполнение требований государственного пожарного надзора в области пожарной безопасности. 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Гражданам запрещается: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- сжигать мусор, в том числе: сухую траву, стерню, солому и пожнивные остатки на всех категориях земель;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- разводить костры на землях лесного фонда, городских и сельских населенных пунктов;</w:t>
      </w:r>
    </w:p>
    <w:p w:rsidR="00E83CA9" w:rsidRPr="00645268" w:rsidRDefault="00E83CA9" w:rsidP="00645268">
      <w:pPr>
        <w:pStyle w:val="Default"/>
        <w:rPr>
          <w:rFonts w:ascii="Arial" w:hAnsi="Arial" w:cs="Arial"/>
          <w:sz w:val="28"/>
          <w:szCs w:val="28"/>
          <w:shd w:val="clear" w:color="auto" w:fill="FFFFFF"/>
        </w:rPr>
      </w:pPr>
      <w:r w:rsidRPr="00645268">
        <w:rPr>
          <w:rFonts w:eastAsia="Times New Roman"/>
          <w:sz w:val="28"/>
          <w:szCs w:val="28"/>
          <w:lang w:eastAsia="ru-RU"/>
        </w:rPr>
        <w:t>- выжигать порубочные остатки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насаждениям.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В целях контроля за реализацией мер пожарной безопасности на территориях муниципальных образований, контроля за соблюдением гражданами и организациями установленных ограничений, в части разведения костров и проведением пожароопасных работ в период особого противопожарного режима Главным управлением МЧС России по Курганской области совместно с сотрудниками полиции и представителями Департамента природных ресурсов и охраны окружающей среды  проводятся рейдовые мероприятия и патрулирования.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выявлении фактов нарушений требований пожарной безопасности будут применяться меры административного воздействия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 по ч.2 ст.20.4 Кодекса Российской Федерации об административных правонарушениях, а именно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- в отношении граждан с 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2 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до 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  тыс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. рублей;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- в отношении должностных лиц с 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15 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до 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тыс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. рублей;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- в отношении лиц, осуществляющих предпринимательскую деятельность - от 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 до 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40 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тысяч рублей;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- в отношении юридических лиц с 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200 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до 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400 тыс.</w:t>
      </w: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 рублей.</w:t>
      </w:r>
    </w:p>
    <w:p w:rsidR="00E83CA9" w:rsidRPr="00645268" w:rsidRDefault="00E83CA9" w:rsidP="00645268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5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зависимости от тяжести последствий пожара виновный может понести и уголовную ответственность.</w:t>
      </w:r>
    </w:p>
    <w:p w:rsidR="00427180" w:rsidRDefault="00427180" w:rsidP="0064526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27180" w:rsidRDefault="00427180" w:rsidP="0064526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45268" w:rsidRPr="00645268" w:rsidRDefault="00645268" w:rsidP="00645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268">
        <w:rPr>
          <w:rFonts w:ascii="Times New Roman" w:hAnsi="Times New Roman"/>
          <w:sz w:val="28"/>
          <w:szCs w:val="28"/>
        </w:rPr>
        <w:t>Инспектор по основной деятельности</w:t>
      </w:r>
    </w:p>
    <w:p w:rsidR="00645268" w:rsidRPr="00645268" w:rsidRDefault="00645268" w:rsidP="00645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268">
        <w:rPr>
          <w:rFonts w:ascii="Times New Roman" w:hAnsi="Times New Roman"/>
          <w:sz w:val="28"/>
          <w:szCs w:val="28"/>
        </w:rPr>
        <w:t>ПСЧ №42 по охране Шумихинского района</w:t>
      </w:r>
    </w:p>
    <w:p w:rsidR="00645268" w:rsidRPr="00645268" w:rsidRDefault="00645268" w:rsidP="0064526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5268">
        <w:rPr>
          <w:rFonts w:ascii="Times New Roman" w:hAnsi="Times New Roman"/>
          <w:sz w:val="28"/>
          <w:szCs w:val="28"/>
        </w:rPr>
        <w:t>Изотова Т.В.</w:t>
      </w:r>
    </w:p>
    <w:p w:rsidR="000E12C9" w:rsidRPr="00645268" w:rsidRDefault="000E12C9" w:rsidP="00645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12C9" w:rsidRPr="00645268" w:rsidSect="005102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943"/>
    <w:rsid w:val="00000F28"/>
    <w:rsid w:val="00056878"/>
    <w:rsid w:val="000E12C9"/>
    <w:rsid w:val="00246686"/>
    <w:rsid w:val="002F14A1"/>
    <w:rsid w:val="00327B84"/>
    <w:rsid w:val="00427180"/>
    <w:rsid w:val="005102CA"/>
    <w:rsid w:val="00557DD8"/>
    <w:rsid w:val="00585943"/>
    <w:rsid w:val="005C1378"/>
    <w:rsid w:val="00613614"/>
    <w:rsid w:val="00645268"/>
    <w:rsid w:val="00871346"/>
    <w:rsid w:val="00924FED"/>
    <w:rsid w:val="009B0C69"/>
    <w:rsid w:val="009B41EB"/>
    <w:rsid w:val="009C57A0"/>
    <w:rsid w:val="00B06C46"/>
    <w:rsid w:val="00BE05C4"/>
    <w:rsid w:val="00C25012"/>
    <w:rsid w:val="00C7005E"/>
    <w:rsid w:val="00CA512B"/>
    <w:rsid w:val="00E60146"/>
    <w:rsid w:val="00E8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59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uiPriority w:val="99"/>
    <w:rsid w:val="00585943"/>
    <w:rPr>
      <w:rFonts w:cs="Times New Roman"/>
    </w:rPr>
  </w:style>
  <w:style w:type="character" w:styleId="a3">
    <w:name w:val="Hyperlink"/>
    <w:uiPriority w:val="99"/>
    <w:semiHidden/>
    <w:rsid w:val="005859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2019-04-25T09:13:00Z</cp:lastPrinted>
  <dcterms:created xsi:type="dcterms:W3CDTF">2019-04-25T09:26:00Z</dcterms:created>
  <dcterms:modified xsi:type="dcterms:W3CDTF">2019-04-25T09:26:00Z</dcterms:modified>
</cp:coreProperties>
</file>