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68" w:rsidRPr="009B68CD" w:rsidRDefault="002A2368" w:rsidP="002A236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B68CD">
        <w:rPr>
          <w:rFonts w:ascii="Times New Roman" w:hAnsi="Times New Roman" w:cs="Times New Roman"/>
          <w:sz w:val="24"/>
        </w:rPr>
        <w:t xml:space="preserve">Гражданин, изъявивший желание участвовать в Конкурсе (далее – гражданин), представляет в конкурсную комиссию по отбору кандидатур на должность Главы </w:t>
      </w:r>
      <w:r>
        <w:rPr>
          <w:rFonts w:ascii="Times New Roman" w:hAnsi="Times New Roman" w:cs="Times New Roman"/>
          <w:sz w:val="24"/>
          <w:lang w:eastAsia="en-US"/>
        </w:rPr>
        <w:t>Шумихинского муниципального округа Курганской области</w:t>
      </w:r>
      <w:r w:rsidRPr="009B68CD">
        <w:rPr>
          <w:rFonts w:ascii="Times New Roman" w:hAnsi="Times New Roman" w:cs="Times New Roman"/>
          <w:sz w:val="24"/>
        </w:rPr>
        <w:t xml:space="preserve"> (далее – Конкурсная комиссия):</w:t>
      </w:r>
    </w:p>
    <w:p w:rsidR="002A2368" w:rsidRPr="009B68CD" w:rsidRDefault="002A2368" w:rsidP="002A236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9B68CD">
        <w:rPr>
          <w:rFonts w:ascii="Times New Roman" w:hAnsi="Times New Roman" w:cs="Times New Roman"/>
          <w:sz w:val="24"/>
        </w:rPr>
        <w:t xml:space="preserve">1) личное заявление на участие в Конкурсе (рекомендуемая форма заявления предусмотрена Порядком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4"/>
          <w:lang w:eastAsia="en-US"/>
        </w:rPr>
        <w:t>Шумихинского муниципального округа Курганской области</w:t>
      </w:r>
      <w:r w:rsidRPr="009B68CD">
        <w:rPr>
          <w:rFonts w:ascii="Times New Roman" w:hAnsi="Times New Roman" w:cs="Times New Roman"/>
          <w:sz w:val="24"/>
        </w:rPr>
        <w:t xml:space="preserve">, утвержденным решением Думы </w:t>
      </w:r>
      <w:r>
        <w:rPr>
          <w:rFonts w:ascii="Times New Roman" w:hAnsi="Times New Roman" w:cs="Times New Roman"/>
          <w:sz w:val="24"/>
          <w:lang w:eastAsia="en-US"/>
        </w:rPr>
        <w:t>Шумихинского муниципального округа Курганской области</w:t>
      </w:r>
      <w:r w:rsidRPr="009B68CD"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23</w:t>
      </w:r>
      <w:r w:rsidRPr="009B68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октября 2020</w:t>
      </w:r>
      <w:r w:rsidRPr="009B68CD">
        <w:rPr>
          <w:rFonts w:ascii="Times New Roman" w:hAnsi="Times New Roman" w:cs="Times New Roman"/>
          <w:sz w:val="24"/>
        </w:rPr>
        <w:t xml:space="preserve"> года № </w:t>
      </w:r>
      <w:r>
        <w:rPr>
          <w:rFonts w:ascii="Times New Roman" w:hAnsi="Times New Roman" w:cs="Times New Roman"/>
          <w:sz w:val="24"/>
        </w:rPr>
        <w:t>10</w:t>
      </w:r>
      <w:r w:rsidRPr="009B68CD">
        <w:rPr>
          <w:rFonts w:ascii="Times New Roman" w:hAnsi="Times New Roman" w:cs="Times New Roman"/>
          <w:sz w:val="24"/>
        </w:rPr>
        <w:t xml:space="preserve"> (далее – Порядок), размещена на официальном сайте Администрации </w:t>
      </w:r>
      <w:r>
        <w:rPr>
          <w:rFonts w:ascii="Times New Roman" w:hAnsi="Times New Roman" w:cs="Times New Roman"/>
          <w:sz w:val="24"/>
        </w:rPr>
        <w:t>Шумихинского</w:t>
      </w:r>
      <w:r w:rsidRPr="009B68CD">
        <w:rPr>
          <w:rFonts w:ascii="Times New Roman" w:hAnsi="Times New Roman" w:cs="Times New Roman"/>
          <w:sz w:val="24"/>
        </w:rPr>
        <w:t xml:space="preserve"> района в информационно – телекоммуникационной сети «Интернет» (далее – официальный сайт);</w:t>
      </w:r>
      <w:proofErr w:type="gramEnd"/>
    </w:p>
    <w:p w:rsidR="002A2368" w:rsidRPr="009B68CD" w:rsidRDefault="002A2368" w:rsidP="002A236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B68CD">
        <w:rPr>
          <w:rFonts w:ascii="Times New Roman" w:hAnsi="Times New Roman" w:cs="Times New Roman"/>
          <w:sz w:val="24"/>
        </w:rPr>
        <w:t>2) анкету (форма предусмотрена Порядком, размещена на официальном сайте);</w:t>
      </w:r>
    </w:p>
    <w:p w:rsidR="002A2368" w:rsidRPr="009B68CD" w:rsidRDefault="002A2368" w:rsidP="002A236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B68CD">
        <w:rPr>
          <w:rFonts w:ascii="Times New Roman" w:hAnsi="Times New Roman" w:cs="Times New Roman"/>
          <w:sz w:val="24"/>
        </w:rPr>
        <w:t>3) копию паспорта гражданина Российской Федерации или заменяющего его документа (подлинник предъявляется лично по прибытии на Конкурс);</w:t>
      </w:r>
    </w:p>
    <w:p w:rsidR="002A2368" w:rsidRPr="009B68CD" w:rsidRDefault="002A2368" w:rsidP="002A236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B68CD">
        <w:rPr>
          <w:rFonts w:ascii="Times New Roman" w:hAnsi="Times New Roman" w:cs="Times New Roman"/>
          <w:sz w:val="24"/>
        </w:rPr>
        <w:t>4) согласие на обработку персональных данных (рекомендуемая форма предусмотрена Порядком, размещена на официальном сайте).</w:t>
      </w:r>
    </w:p>
    <w:p w:rsidR="002A2368" w:rsidRPr="009B68CD" w:rsidRDefault="002A2368" w:rsidP="002A236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B68CD">
        <w:rPr>
          <w:rFonts w:ascii="Times New Roman" w:hAnsi="Times New Roman" w:cs="Times New Roman"/>
          <w:sz w:val="24"/>
        </w:rPr>
        <w:t>В Конкурсную комиссию также представляются документы, необходимые для проведения конкурсных процедур:</w:t>
      </w:r>
    </w:p>
    <w:p w:rsidR="002A2368" w:rsidRPr="009B68CD" w:rsidRDefault="002A2368" w:rsidP="002A236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B68CD">
        <w:rPr>
          <w:rFonts w:ascii="Times New Roman" w:hAnsi="Times New Roman" w:cs="Times New Roman"/>
          <w:sz w:val="24"/>
        </w:rPr>
        <w:t xml:space="preserve">1) </w:t>
      </w:r>
      <w:r w:rsidRPr="003B278C">
        <w:rPr>
          <w:rFonts w:ascii="Times New Roman" w:eastAsia="Times New Roman" w:hAnsi="Times New Roman" w:cs="Times New Roman"/>
          <w:sz w:val="24"/>
          <w:highlight w:val="white"/>
        </w:rPr>
        <w:t xml:space="preserve">программа первоочередных мероприятий по социально-экономическому развитию </w:t>
      </w:r>
      <w:r w:rsidRPr="003B278C">
        <w:rPr>
          <w:rFonts w:ascii="Times New Roman" w:eastAsia="Arial" w:hAnsi="Times New Roman" w:cs="Times New Roman"/>
          <w:sz w:val="24"/>
          <w:highlight w:val="white"/>
        </w:rPr>
        <w:t>Шумихинского муниципального округа Курганской области</w:t>
      </w:r>
      <w:r w:rsidRPr="003B278C">
        <w:rPr>
          <w:rFonts w:ascii="Times New Roman" w:eastAsia="Times New Roman" w:hAnsi="Times New Roman" w:cs="Times New Roman"/>
          <w:i/>
          <w:iCs/>
          <w:szCs w:val="20"/>
          <w:highlight w:val="white"/>
        </w:rPr>
        <w:t xml:space="preserve"> </w:t>
      </w:r>
      <w:r w:rsidRPr="003B278C">
        <w:rPr>
          <w:rFonts w:ascii="Times New Roman" w:eastAsia="Times New Roman" w:hAnsi="Times New Roman" w:cs="Times New Roman"/>
          <w:sz w:val="24"/>
          <w:highlight w:val="white"/>
        </w:rPr>
        <w:t xml:space="preserve"> с указанием планируемых результатов их реализации</w:t>
      </w:r>
      <w:r>
        <w:rPr>
          <w:rFonts w:eastAsia="Times New Roman" w:cs="Times New Roman"/>
          <w:sz w:val="24"/>
          <w:highlight w:val="white"/>
        </w:rPr>
        <w:t xml:space="preserve"> </w:t>
      </w:r>
      <w:r w:rsidRPr="009B68CD">
        <w:rPr>
          <w:rFonts w:ascii="Times New Roman" w:hAnsi="Times New Roman" w:cs="Times New Roman"/>
          <w:sz w:val="24"/>
        </w:rPr>
        <w:t>(объемом не более 10 печатных страниц);</w:t>
      </w:r>
    </w:p>
    <w:p w:rsidR="002A2368" w:rsidRPr="009B68CD" w:rsidRDefault="002A2368" w:rsidP="002A236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B68CD">
        <w:rPr>
          <w:rFonts w:ascii="Times New Roman" w:hAnsi="Times New Roman" w:cs="Times New Roman"/>
          <w:sz w:val="24"/>
        </w:rPr>
        <w:t>2) копия документа, подтверждающего указанные в заявлении для участия в Конкурсе сведения об образовании;</w:t>
      </w:r>
    </w:p>
    <w:p w:rsidR="002A2368" w:rsidRPr="009B68CD" w:rsidRDefault="002A2368" w:rsidP="002A236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B68CD">
        <w:rPr>
          <w:rFonts w:ascii="Times New Roman" w:hAnsi="Times New Roman" w:cs="Times New Roman"/>
          <w:sz w:val="24"/>
        </w:rPr>
        <w:t>3) копия трудовой книжки или справки с основного места работы (службы</w:t>
      </w:r>
      <w:r>
        <w:rPr>
          <w:rFonts w:ascii="Times New Roman" w:hAnsi="Times New Roman" w:cs="Times New Roman"/>
          <w:sz w:val="24"/>
        </w:rPr>
        <w:t>)</w:t>
      </w:r>
      <w:r w:rsidRPr="009B68CD">
        <w:rPr>
          <w:rFonts w:ascii="Times New Roman" w:hAnsi="Times New Roman" w:cs="Times New Roman"/>
          <w:sz w:val="24"/>
        </w:rPr>
        <w:t>, а при отсутствии основного места работы (службы) — копия документа, подтверждающего род занятий.</w:t>
      </w:r>
    </w:p>
    <w:p w:rsidR="002A2368" w:rsidRPr="009B68CD" w:rsidRDefault="002A2368" w:rsidP="002A23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B68CD">
        <w:rPr>
          <w:rFonts w:ascii="Times New Roman" w:hAnsi="Times New Roman" w:cs="Times New Roman"/>
          <w:color w:val="000000"/>
          <w:sz w:val="24"/>
        </w:rPr>
        <w:t>По желанию претендента в Конкурсную комиссию могут быть представлены иные документы, характеризующие его профессиональную подготовку, уровень профессиональных знаний и навыков (характеристики, рекомендации, о поощрениях, повышении квалификации, профессиональной переподготовке и другие).</w:t>
      </w:r>
    </w:p>
    <w:p w:rsidR="002A2368" w:rsidRPr="009B68CD" w:rsidRDefault="002A2368" w:rsidP="002A236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B68CD">
        <w:rPr>
          <w:rFonts w:ascii="Times New Roman" w:hAnsi="Times New Roman" w:cs="Times New Roman"/>
          <w:sz w:val="24"/>
        </w:rPr>
        <w:t>Копии документов представляются в Конкурсную комиссию в нотариально заверенном (заверенном кадровой службой по месту работы (службы)) виде либо с одновременным предъявлением их подлинников. Подлинники документов возвращаются гражданину в день предъявления. Представленные в Конкурсную комиссию копии документов не возвращаются.</w:t>
      </w:r>
    </w:p>
    <w:p w:rsidR="00C508AD" w:rsidRPr="002A2368" w:rsidRDefault="00C508AD" w:rsidP="002A2368">
      <w:pPr>
        <w:spacing w:after="0"/>
      </w:pPr>
    </w:p>
    <w:sectPr w:rsidR="00C508AD" w:rsidRPr="002A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368"/>
    <w:rsid w:val="002A2368"/>
    <w:rsid w:val="00C5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2020-11-11T04:06:00Z</cp:lastPrinted>
  <dcterms:created xsi:type="dcterms:W3CDTF">2020-11-11T04:03:00Z</dcterms:created>
  <dcterms:modified xsi:type="dcterms:W3CDTF">2020-11-11T04:06:00Z</dcterms:modified>
</cp:coreProperties>
</file>