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АДМИНИСТРАЦИЯ (ПРАВИТЕЛЬСТВО) КУРГАНСКОЙ ОБЛАСТИ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                      ПОСТАНОВЛЕНИЕ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              от 13 февраля 2007 года N 68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            Об утверждении Правил пользования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            водными объектами для плавания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на</w:t>
      </w:r>
      <w:proofErr w:type="gramEnd"/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bookmarkStart w:id="0" w:name="_GoBack"/>
      <w:bookmarkEnd w:id="0"/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маломерных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судах</w:t>
      </w:r>
      <w:proofErr w:type="gramEnd"/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в Курганской области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(В редакции Постановления Правительства Курганской области</w:t>
      </w:r>
      <w:proofErr w:type="gramEnd"/>
    </w:p>
    <w:p w:rsidR="00FF0221" w:rsidRPr="00FF0221" w:rsidRDefault="00701DBB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hyperlink r:id="rId4" w:history="1">
        <w:r w:rsidR="00FF0221" w:rsidRPr="00FF0221">
          <w:rPr>
            <w:color w:val="108AA5"/>
            <w:sz w:val="21"/>
            <w:szCs w:val="21"/>
            <w:u w:val="single"/>
          </w:rPr>
          <w:t>от 13.05.2014 г. N 196</w:t>
        </w:r>
      </w:hyperlink>
      <w:r w:rsidR="00FF0221" w:rsidRPr="00FF0221">
        <w:rPr>
          <w:rFonts w:ascii="Lucida Console" w:hAnsi="Lucida Console" w:cs="Courier New"/>
          <w:color w:val="000000"/>
          <w:sz w:val="18"/>
          <w:szCs w:val="18"/>
        </w:rPr>
        <w:t>)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В  соответствии  с  Водным  кодексом   Российской    Федерации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Администрация (Правительство) Курганской области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ПОСТАНОВЛЯЕТ: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1.  Утвердить  Правила  пользования  водными  объектами   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для</w:t>
      </w:r>
      <w:proofErr w:type="gramEnd"/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плавания  на  маломерных  судах  в  Курганской  области    согласно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приложению.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2. Настоящее постановление вступает в силу через 10 дней после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его официального опубликования.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3.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Контроль за</w:t>
      </w:r>
      <w:proofErr w:type="gramEnd"/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исполнением настоящего постановления  возложить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на   первого    заместителя    Губернатора    Курганской    области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proofErr w:type="spellStart"/>
      <w:r w:rsidRPr="00FF0221">
        <w:rPr>
          <w:rFonts w:ascii="Lucida Console" w:hAnsi="Lucida Console" w:cs="Courier New"/>
          <w:color w:val="000000"/>
          <w:sz w:val="18"/>
          <w:szCs w:val="18"/>
        </w:rPr>
        <w:t>Бухтоярова</w:t>
      </w:r>
      <w:proofErr w:type="spellEnd"/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А.И.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Губернатор Курганской области          О.А.Богомолов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                                                    Приложение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                                 к постановлению Администрации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                            (Правительства) Курганской области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                                    от 13 февраля 2007 г. N 68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                         ПРАВИЛА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       ПОЛЬЗОВАНИЯ ВОДНЫМИ ОБЪЕКТАМИ ДЛЯ ПЛАВАНИЯ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        НА МАЛОМЕРНЫХ СУДАХ В КУРГАНСКОЙ ОБЛАСТИ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(В редакции Постановления Правительства Курганской области</w:t>
      </w:r>
      <w:proofErr w:type="gramEnd"/>
    </w:p>
    <w:p w:rsidR="00FF0221" w:rsidRPr="00FF0221" w:rsidRDefault="00701DBB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hyperlink r:id="rId5" w:history="1">
        <w:r w:rsidR="00FF0221" w:rsidRPr="00FF0221">
          <w:rPr>
            <w:color w:val="108AA5"/>
            <w:sz w:val="21"/>
            <w:szCs w:val="21"/>
            <w:u w:val="single"/>
          </w:rPr>
          <w:t>от 13.05.2014 г. N 196</w:t>
        </w:r>
      </w:hyperlink>
      <w:r w:rsidR="00FF0221" w:rsidRPr="00FF0221">
        <w:rPr>
          <w:rFonts w:ascii="Lucida Console" w:hAnsi="Lucida Console" w:cs="Courier New"/>
          <w:color w:val="000000"/>
          <w:sz w:val="18"/>
          <w:szCs w:val="18"/>
        </w:rPr>
        <w:t>)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                   I. Общие положения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1. Настоящие Правила разработаны на основании Водного  кодекса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Российской Федерации и  устанавливают  единый  порядок  пользования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водными объектами для плавания на  маломерных  судах  в 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Курганской</w:t>
      </w:r>
      <w:proofErr w:type="gramEnd"/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области  и  обязательны  для  исполнения  всеми  организациями    и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гражданами. 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Под  маломерным  судном  в настоящих Правилах следует понимать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судно,  длина  которого не должна превышать двадцать метров и общее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количество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людей</w:t>
      </w:r>
      <w:proofErr w:type="gramEnd"/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на котором не должно превышать двенадцать.     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(В</w:t>
      </w:r>
      <w:proofErr w:type="gramEnd"/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редакции    Постановления    Правительства    Курганской    области</w:t>
      </w:r>
    </w:p>
    <w:p w:rsidR="00FF0221" w:rsidRPr="00FF0221" w:rsidRDefault="00701DBB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hyperlink r:id="rId6" w:history="1">
        <w:r w:rsidR="00FF0221" w:rsidRPr="00FF0221">
          <w:rPr>
            <w:color w:val="108AA5"/>
            <w:sz w:val="21"/>
            <w:szCs w:val="21"/>
            <w:u w:val="single"/>
          </w:rPr>
          <w:t>от 13.05.2014 г. N 196</w:t>
        </w:r>
      </w:hyperlink>
      <w:r w:rsidR="00FF0221" w:rsidRPr="00FF0221">
        <w:rPr>
          <w:rFonts w:ascii="Lucida Console" w:hAnsi="Lucida Console" w:cs="Courier New"/>
          <w:color w:val="000000"/>
          <w:sz w:val="18"/>
          <w:szCs w:val="18"/>
        </w:rPr>
        <w:t>)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2. 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Контроль  за</w:t>
      </w:r>
      <w:proofErr w:type="gramEnd"/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выполнением  требований  настоящих    Правил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осуществляет территориальный  орган  Государственной  инспекции 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по</w:t>
      </w:r>
      <w:proofErr w:type="gramEnd"/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маломерным  судам  Главного  управления  Министерства   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Российской</w:t>
      </w:r>
      <w:proofErr w:type="gramEnd"/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Федерации по делам гражданской обороны,  чрезвычайным  ситуациям  и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ликвидации последствий стихийных  бедствий  по  Курганской  области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(далее  -  ГИМС  Главного  управления  МЧС  России  по   Курганской</w:t>
      </w:r>
      <w:proofErr w:type="gramEnd"/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области).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      II. Порядок пользования водными объектами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для</w:t>
      </w:r>
      <w:proofErr w:type="gramEnd"/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              плавания на маломерных судах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3. На водных объектах, не имеющих 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судоходной</w:t>
      </w:r>
      <w:proofErr w:type="gramEnd"/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(навигационной)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обстановки, маневрирование маломерных судов при расхождении  должно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осуществляться с учетом правостороннего движения (левыми бортами).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4.  На  акваториях  в  границах  населенных  пунктов,  портов,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пристаней, баз (сооружений) для стоянок маломерных  судов  движение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маломерных судов разрешается  со  скоростью  не  более  30  км/час,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вблизи пляжей и в районах массового отдыха населения на воде  -  не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lastRenderedPageBreak/>
        <w:t>более 15 км/час.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Движение  моторных  маломерных  судов   (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кроме</w:t>
      </w:r>
      <w:proofErr w:type="gramEnd"/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специальных)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запрещается: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- на реках, озерах и пойменных местах в период нереста рыбы;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- на водоемах, находящихся  на  территории  или  отнесенных 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к</w:t>
      </w:r>
      <w:proofErr w:type="gramEnd"/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категориям  Государственных  природных   заповедников,    природных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парков, памятников природы,  лечебно-оздоровительных  учреждений  и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курортов;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- выше и ниже на  100  метров  по  течению  р.  Тобол  плотины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Курганского гидроузла.  Разрешается  движение 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моторных</w:t>
      </w:r>
      <w:proofErr w:type="gramEnd"/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маломерных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судов (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кроме</w:t>
      </w:r>
      <w:proofErr w:type="gramEnd"/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специальных) ночью и днем со  скоростью  не  более  20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км</w:t>
      </w:r>
      <w:proofErr w:type="gramEnd"/>
      <w:r w:rsidRPr="00FF0221">
        <w:rPr>
          <w:rFonts w:ascii="Lucida Console" w:hAnsi="Lucida Console" w:cs="Courier New"/>
          <w:color w:val="000000"/>
          <w:sz w:val="18"/>
          <w:szCs w:val="18"/>
        </w:rPr>
        <w:t>/ч (в водоизмещающем режиме) без права обгона: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- на р.  Тобол и его протоках от плотины Курганского гидроузла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и выше по течению до границ микрорайона "Бульвар Солнечный",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- в пруду городской зоны отдыха "Голубые Озера",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- на реках Исеть, Миасс, </w:t>
      </w:r>
      <w:proofErr w:type="spellStart"/>
      <w:r w:rsidRPr="00FF0221">
        <w:rPr>
          <w:rFonts w:ascii="Lucida Console" w:hAnsi="Lucida Console" w:cs="Courier New"/>
          <w:color w:val="000000"/>
          <w:sz w:val="18"/>
          <w:szCs w:val="18"/>
        </w:rPr>
        <w:t>Уй</w:t>
      </w:r>
      <w:proofErr w:type="spellEnd"/>
      <w:r w:rsidRPr="00FF0221">
        <w:rPr>
          <w:rFonts w:ascii="Lucida Console" w:hAnsi="Lucida Console" w:cs="Courier New"/>
          <w:color w:val="000000"/>
          <w:sz w:val="18"/>
          <w:szCs w:val="18"/>
        </w:rPr>
        <w:t>,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- на малых реках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длинной</w:t>
      </w:r>
      <w:proofErr w:type="gramEnd"/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до 100 километров,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- в черте населенных пунктов: г. Шадринск, Далматово, </w:t>
      </w:r>
      <w:proofErr w:type="spellStart"/>
      <w:r w:rsidRPr="00FF0221">
        <w:rPr>
          <w:rFonts w:ascii="Lucida Console" w:hAnsi="Lucida Console" w:cs="Courier New"/>
          <w:color w:val="000000"/>
          <w:sz w:val="18"/>
          <w:szCs w:val="18"/>
        </w:rPr>
        <w:t>Катайск</w:t>
      </w:r>
      <w:proofErr w:type="spellEnd"/>
      <w:r w:rsidRPr="00FF0221">
        <w:rPr>
          <w:rFonts w:ascii="Lucida Console" w:hAnsi="Lucida Console" w:cs="Courier New"/>
          <w:color w:val="000000"/>
          <w:sz w:val="18"/>
          <w:szCs w:val="18"/>
        </w:rPr>
        <w:t>,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село  Белозерское,  Глядянское,    Звериноголовское,    Каргаполье,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Усть-Уйское, </w:t>
      </w:r>
      <w:proofErr w:type="spellStart"/>
      <w:r w:rsidRPr="00FF0221">
        <w:rPr>
          <w:rFonts w:ascii="Lucida Console" w:hAnsi="Lucida Console" w:cs="Courier New"/>
          <w:color w:val="000000"/>
          <w:sz w:val="18"/>
          <w:szCs w:val="18"/>
        </w:rPr>
        <w:t>Митинское</w:t>
      </w:r>
      <w:proofErr w:type="spellEnd"/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водохранилище на реке </w:t>
      </w:r>
      <w:proofErr w:type="spellStart"/>
      <w:r w:rsidRPr="00FF0221">
        <w:rPr>
          <w:rFonts w:ascii="Lucida Console" w:hAnsi="Lucida Console" w:cs="Courier New"/>
          <w:color w:val="000000"/>
          <w:sz w:val="18"/>
          <w:szCs w:val="18"/>
        </w:rPr>
        <w:t>Утяк</w:t>
      </w:r>
      <w:proofErr w:type="spellEnd"/>
      <w:r w:rsidRPr="00FF0221">
        <w:rPr>
          <w:rFonts w:ascii="Lucida Console" w:hAnsi="Lucida Console" w:cs="Courier New"/>
          <w:color w:val="000000"/>
          <w:sz w:val="18"/>
          <w:szCs w:val="18"/>
        </w:rPr>
        <w:t>.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5. При плавании на маломерных судах запрещается: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а) управлять маломерным судном: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не зарегистрированным в установленном порядке;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не прошедшим освидетельствования; (В   редакции  Постановления</w:t>
      </w:r>
      <w:proofErr w:type="gramEnd"/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Правительства Курганской области </w:t>
      </w:r>
      <w:hyperlink r:id="rId7" w:history="1">
        <w:r w:rsidRPr="00FF0221">
          <w:rPr>
            <w:color w:val="108AA5"/>
            <w:sz w:val="21"/>
            <w:szCs w:val="21"/>
            <w:u w:val="single"/>
          </w:rPr>
          <w:t>от 13.05.2014 г. N 196</w:t>
        </w:r>
      </w:hyperlink>
      <w:r w:rsidRPr="00FF0221">
        <w:rPr>
          <w:rFonts w:ascii="Lucida Console" w:hAnsi="Lucida Console" w:cs="Courier New"/>
          <w:color w:val="000000"/>
          <w:sz w:val="18"/>
          <w:szCs w:val="18"/>
        </w:rPr>
        <w:t>)</w:t>
      </w:r>
      <w:proofErr w:type="gramEnd"/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не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несущим</w:t>
      </w:r>
      <w:proofErr w:type="gramEnd"/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бортовых номеров;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переоборудованным</w:t>
      </w:r>
      <w:proofErr w:type="gramEnd"/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без соответствующего разрешения;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с нарушением норм загрузки, </w:t>
      </w:r>
      <w:proofErr w:type="spellStart"/>
      <w:r w:rsidRPr="00FF0221">
        <w:rPr>
          <w:rFonts w:ascii="Lucida Console" w:hAnsi="Lucida Console" w:cs="Courier New"/>
          <w:color w:val="000000"/>
          <w:sz w:val="18"/>
          <w:szCs w:val="18"/>
        </w:rPr>
        <w:t>пассажировместимости</w:t>
      </w:r>
      <w:proofErr w:type="spellEnd"/>
      <w:r w:rsidRPr="00FF0221">
        <w:rPr>
          <w:rFonts w:ascii="Lucida Console" w:hAnsi="Lucida Console" w:cs="Courier New"/>
          <w:color w:val="000000"/>
          <w:sz w:val="18"/>
          <w:szCs w:val="18"/>
        </w:rPr>
        <w:t>,  ограничений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по району и условиям плавания;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без удостоверения на право управления маломерным судном;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в состоянии опьянения;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б)  передавать  управление  судном  лицу,  не  имеющему  права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управления или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находящемуся</w:t>
      </w:r>
      <w:proofErr w:type="gramEnd"/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в состоянии опьянения;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в) превышать установленные скорости движения;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г) нарушать правила маневрирования, подачи звуковых  сигналов,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несения бортовых огней и знаков;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д)  наносить   повреждения    гидротехническим    сооружениям,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техническим  средствам,  знакам    судоходной    и    навигационной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обстановки;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е) заходить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в</w:t>
      </w:r>
      <w:proofErr w:type="gramEnd"/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постоянно или  временно  закрытые  для  плавания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районы    без    специального    разрешения    или    преднамеренно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останавливаться в запрещенных местах;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ж)  заходить  под  мотором  или  парусом  и  маневрировать 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на</w:t>
      </w:r>
      <w:proofErr w:type="gramEnd"/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акваториях</w:t>
      </w:r>
      <w:proofErr w:type="gramEnd"/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пляжей, купален, других мест купания и массового  отдыха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населения на водных объектах;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з)  приближаться  на  водных  мотоциклах    (гидроциклах)   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к</w:t>
      </w:r>
      <w:proofErr w:type="gramEnd"/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ограждению границ заплыва на пляжах и  других  организованных  мест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купания;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и)  перевозить  на  судне  детей  дошкольного  возраста   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без</w:t>
      </w:r>
      <w:proofErr w:type="gramEnd"/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сопровождения взрослых;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к)  швартоваться,  останавливаться,  становиться  на  якорь  у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плавучих навигационных знаков, грузовых  и  пассажирских  причалов,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пирсов,  дебаркадеров,  доков   (</w:t>
      </w:r>
      <w:proofErr w:type="spellStart"/>
      <w:r w:rsidRPr="00FF0221">
        <w:rPr>
          <w:rFonts w:ascii="Lucida Console" w:hAnsi="Lucida Console" w:cs="Courier New"/>
          <w:color w:val="000000"/>
          <w:sz w:val="18"/>
          <w:szCs w:val="18"/>
        </w:rPr>
        <w:t>плавдоков</w:t>
      </w:r>
      <w:proofErr w:type="spellEnd"/>
      <w:r w:rsidRPr="00FF0221">
        <w:rPr>
          <w:rFonts w:ascii="Lucida Console" w:hAnsi="Lucida Console" w:cs="Courier New"/>
          <w:color w:val="000000"/>
          <w:sz w:val="18"/>
          <w:szCs w:val="18"/>
        </w:rPr>
        <w:t>)    и    под    мостами,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маневрировать в  непосредственной  близости  от  других  маломерных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судов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,</w:t>
      </w:r>
      <w:proofErr w:type="gramEnd"/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создавать своими действиями помехи судоходству;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л)  устанавливать  моторы  на  гребные  лодки  при  отсутствии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соответствующей записи в судовом билете;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м)  использовать  суда  в  целях  браконьерства    и    других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противоправных действий;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н) осуществлять пересадку людей с одного судна  на  другое 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во</w:t>
      </w:r>
      <w:proofErr w:type="gramEnd"/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время движения;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о)   осуществлять    заправку    топливом    без    соблюдения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соответствующих мер пожарной безопасности;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п)  выходить  на  судовой  ход 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при</w:t>
      </w:r>
      <w:proofErr w:type="gramEnd"/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ограниченной  (менее    1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километра) видимости;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р)  осуществлять  расхождение  и  обгон   судов    в    местах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расположения </w:t>
      </w:r>
      <w:proofErr w:type="spellStart"/>
      <w:r w:rsidRPr="00FF0221">
        <w:rPr>
          <w:rFonts w:ascii="Lucida Console" w:hAnsi="Lucida Console" w:cs="Courier New"/>
          <w:color w:val="000000"/>
          <w:sz w:val="18"/>
          <w:szCs w:val="18"/>
        </w:rPr>
        <w:t>аварийноремонтных</w:t>
      </w:r>
      <w:proofErr w:type="spellEnd"/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заграждений, переправ  и  работающих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земснарядов, а также в пролетах мостов  и  подходных  каналах, 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при</w:t>
      </w:r>
      <w:proofErr w:type="gramEnd"/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подходе</w:t>
      </w:r>
      <w:proofErr w:type="gramEnd"/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к шлюзам;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с)  двигаться  в  тумане  или   в    других    неблагоприятных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метеоусловиях,  когда  из-за  отсутствия    видимости   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невозможна</w:t>
      </w:r>
      <w:proofErr w:type="gramEnd"/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ориентировка.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6. Пользование маломерными судами  запрещается  при 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следующих</w:t>
      </w:r>
      <w:proofErr w:type="gramEnd"/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неисправностях</w:t>
      </w:r>
      <w:proofErr w:type="gramEnd"/>
      <w:r w:rsidRPr="00FF0221">
        <w:rPr>
          <w:rFonts w:ascii="Lucida Console" w:hAnsi="Lucida Console" w:cs="Courier New"/>
          <w:color w:val="000000"/>
          <w:sz w:val="18"/>
          <w:szCs w:val="18"/>
        </w:rPr>
        <w:t>: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а) наличие сквозных пробоин корпуса  судна  независимо  отих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местонахождения;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б)  отсутствие  или  разгерметизация  </w:t>
      </w:r>
      <w:proofErr w:type="spellStart"/>
      <w:r w:rsidRPr="00FF0221">
        <w:rPr>
          <w:rFonts w:ascii="Lucida Console" w:hAnsi="Lucida Console" w:cs="Courier New"/>
          <w:color w:val="000000"/>
          <w:sz w:val="18"/>
          <w:szCs w:val="18"/>
        </w:rPr>
        <w:t>гермоотсеков</w:t>
      </w:r>
      <w:proofErr w:type="spellEnd"/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и    (или)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воздушных ящиков судна;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в) отсутствие предусмотренных конструкцией  деталей  крепления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рулевого устройства  или  повреждение  его  составных  частей,  или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lastRenderedPageBreak/>
        <w:t>необеспечение надежности его работы;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г)  наличие  утечек  топлива,   вибрации,    отсутствие    или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неисправность  глушителя,  повреждение    системы    дистанционного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управления   двигателем,    необеспечение    надежного    включения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(выключения) 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реверс-редуктора</w:t>
      </w:r>
      <w:proofErr w:type="gramEnd"/>
      <w:r w:rsidRPr="00FF0221">
        <w:rPr>
          <w:rFonts w:ascii="Lucida Console" w:hAnsi="Lucida Console" w:cs="Courier New"/>
          <w:color w:val="000000"/>
          <w:sz w:val="18"/>
          <w:szCs w:val="18"/>
        </w:rPr>
        <w:t>,  неисправность  блокировки  запуска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двигателя (мотора) при включенном реверсе;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д) несоответствие нормам комплектации  и  оборудования  судна,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указанным</w:t>
      </w:r>
      <w:proofErr w:type="gramEnd"/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в судовом билете;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е) отсутствие, неисправность или несоответствие 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отличительных</w:t>
      </w:r>
      <w:proofErr w:type="gramEnd"/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огней установленным требованиям.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        III. Обязанности судоводителей маломерных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         судов при пользовании водными объектами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7. Судоводители маломерных судов обязаны иметь  и  предъявлять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по требованию государственного инспектора по маломерным  судам 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для</w:t>
      </w:r>
      <w:proofErr w:type="gramEnd"/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проверки</w:t>
      </w:r>
      <w:proofErr w:type="gramEnd"/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следующие документы: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а) удостоверение на право управления маломерным судном;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б)  судовой  билет  и  иные  документы  на 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зарегистрированное</w:t>
      </w:r>
      <w:proofErr w:type="gramEnd"/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маломерное судно.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(В     редакции    Постановления    Правительства</w:t>
      </w:r>
      <w:proofErr w:type="gramEnd"/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Курганской области </w:t>
      </w:r>
      <w:hyperlink r:id="rId8" w:history="1">
        <w:r w:rsidRPr="00FF0221">
          <w:rPr>
            <w:color w:val="108AA5"/>
            <w:sz w:val="21"/>
            <w:szCs w:val="21"/>
            <w:u w:val="single"/>
          </w:rPr>
          <w:t>от 13.05.2014 г. N 196</w:t>
        </w:r>
      </w:hyperlink>
      <w:r w:rsidRPr="00FF0221">
        <w:rPr>
          <w:rFonts w:ascii="Lucida Console" w:hAnsi="Lucida Console" w:cs="Courier New"/>
          <w:color w:val="000000"/>
          <w:sz w:val="18"/>
          <w:szCs w:val="18"/>
        </w:rPr>
        <w:t>)</w:t>
      </w:r>
      <w:proofErr w:type="gramEnd"/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8. Судоводитель обязан: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а) выполнять требования настоящих Правил;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б) проверять перед выходом в плавание исправность судна и  его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механизмов, оснащенность необходимым  оборудованием, 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спасательными</w:t>
      </w:r>
      <w:proofErr w:type="gramEnd"/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средствами  и  другими  предметами  снабжения  в  соответствии   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с</w:t>
      </w:r>
      <w:proofErr w:type="gramEnd"/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установленными нормами;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в) обеспечить безопасность пассажиров при посадке,  высадке  и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при движении судна;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г)    осуществлять    плавание    в    бассейнах    (районах),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соответствующих</w:t>
      </w:r>
      <w:proofErr w:type="gramEnd"/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установленному  классу  судна,    знать    условия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плавания,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навигационную</w:t>
      </w:r>
      <w:proofErr w:type="gramEnd"/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и </w:t>
      </w:r>
      <w:proofErr w:type="spellStart"/>
      <w:r w:rsidRPr="00FF0221">
        <w:rPr>
          <w:rFonts w:ascii="Lucida Console" w:hAnsi="Lucida Console" w:cs="Courier New"/>
          <w:color w:val="000000"/>
          <w:sz w:val="18"/>
          <w:szCs w:val="18"/>
        </w:rPr>
        <w:t>гидрометеообстановку</w:t>
      </w:r>
      <w:proofErr w:type="spellEnd"/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в районе плавания;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д) прекращать движение судна  при  обнаружении  установленного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сигнала об  остановке,  поданного  государственным  инспектором 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по</w:t>
      </w:r>
      <w:proofErr w:type="gramEnd"/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маломерным судам или иным должностным лицом, имеющим на то право, и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передавать  регистрационные  и  судоводительские   документы   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для</w:t>
      </w:r>
      <w:proofErr w:type="gramEnd"/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проверки;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е) оказывать помощь людям, терпящим бедствие на воде, сообщать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в  ГИМС  Главного  управления  МЧС  России  по  Курганской  области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обстоятельства  аварийного  происшествия  с  судами  и   несчастных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случаев с людьми на водных объектах;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ж)  выполнять  требования  должностных  лиц   ГИМС    Главного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управления МЧС России по Курганской области, других  контрольных  и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надзорных органов по вопросам, относящимся к безопасности плавания,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соблюдению правопорядка, охране жизни людей и окружающей  среды 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на</w:t>
      </w:r>
      <w:proofErr w:type="gramEnd"/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водных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объектах</w:t>
      </w:r>
      <w:proofErr w:type="gramEnd"/>
      <w:r w:rsidRPr="00FF0221">
        <w:rPr>
          <w:rFonts w:ascii="Lucida Console" w:hAnsi="Lucida Console" w:cs="Courier New"/>
          <w:color w:val="000000"/>
          <w:sz w:val="18"/>
          <w:szCs w:val="18"/>
        </w:rPr>
        <w:t>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з)  сообщать  в  ГИМС  Главного  управления  МЧС  России   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по</w:t>
      </w:r>
      <w:proofErr w:type="gramEnd"/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Курганской области, природоохранные и рыбоохранные органы о случаях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загрязнения окружающей среды, 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выбросах</w:t>
      </w:r>
      <w:proofErr w:type="gramEnd"/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неочищенных  сточных  вод,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массовой гибели рыбы и других биоресурсов;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       IV. Организация выпуска маломерных судов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с</w:t>
      </w:r>
      <w:proofErr w:type="gramEnd"/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             баз (сооружений) для их стоянок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9.  На  базе  (сооружении)  для  стоянок   маломерных    судов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устанавливается режим,  предусматривающий  контроль  за  выходом 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в</w:t>
      </w:r>
      <w:proofErr w:type="gramEnd"/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плавание и возвращением на базу маломерных судов, их  исправностью,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наличием у судоводителей обязательных  судовых  и  судоводительских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документов,  за    соблюдением    норм    </w:t>
      </w:r>
      <w:proofErr w:type="spellStart"/>
      <w:r w:rsidRPr="00FF0221">
        <w:rPr>
          <w:rFonts w:ascii="Lucida Console" w:hAnsi="Lucida Console" w:cs="Courier New"/>
          <w:color w:val="000000"/>
          <w:sz w:val="18"/>
          <w:szCs w:val="18"/>
        </w:rPr>
        <w:t>пассажировместимости</w:t>
      </w:r>
      <w:proofErr w:type="spellEnd"/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и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грузоподъемности,  а  также  оповещение  судоводителей  о  прогнозе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погоды.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10.  При  выходе  маломерного  судна  в  плавание  и 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при</w:t>
      </w:r>
      <w:proofErr w:type="gramEnd"/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его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возвращении на базу в журнале учета выхода (прихода)  судов 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должна</w:t>
      </w:r>
      <w:proofErr w:type="gramEnd"/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быть произведена порядковая запись: бортовой номер судна, фамилия и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инициалы судоводителя, время выхода судна, цель и маршрут плавания,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пункт назначения, фактическое время возвращения на базу.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11. Выпуск маломерных судов с базы (сооружения) для их стоянок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запрещается в случаях: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а)   </w:t>
      </w:r>
      <w:proofErr w:type="spellStart"/>
      <w:r w:rsidRPr="00FF0221">
        <w:rPr>
          <w:rFonts w:ascii="Lucida Console" w:hAnsi="Lucida Console" w:cs="Courier New"/>
          <w:color w:val="000000"/>
          <w:sz w:val="18"/>
          <w:szCs w:val="18"/>
        </w:rPr>
        <w:t>непредъявления</w:t>
      </w:r>
      <w:proofErr w:type="spellEnd"/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судоводителем   удостоверения  на  право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управления  маломерным  судном,  судовой  билет и иные документы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на</w:t>
      </w:r>
      <w:proofErr w:type="gramEnd"/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зарегистрированное   маломерное  судно  с  отметкой  о  прохождении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освидетельствования; (В    редакции   Постановления   Правительства</w:t>
      </w:r>
      <w:proofErr w:type="gramEnd"/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Курганской области </w:t>
      </w:r>
      <w:hyperlink r:id="rId9" w:history="1">
        <w:r w:rsidRPr="00FF0221">
          <w:rPr>
            <w:color w:val="108AA5"/>
            <w:sz w:val="21"/>
            <w:szCs w:val="21"/>
            <w:u w:val="single"/>
          </w:rPr>
          <w:t>от 13.05.2014 г. N 196</w:t>
        </w:r>
      </w:hyperlink>
      <w:r w:rsidRPr="00FF0221">
        <w:rPr>
          <w:rFonts w:ascii="Lucida Console" w:hAnsi="Lucida Console" w:cs="Courier New"/>
          <w:color w:val="000000"/>
          <w:sz w:val="18"/>
          <w:szCs w:val="18"/>
        </w:rPr>
        <w:t>)</w:t>
      </w:r>
      <w:proofErr w:type="gramEnd"/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б) отсутствия бортового номера или его несоответствия  записям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в судовом билете;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в) отсутствия у судоводителя документа  на  право  пользования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судном  (при  отсутствии  на  борту    собственника    судна    или</w:t>
      </w:r>
      <w:proofErr w:type="gramEnd"/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судовладельца);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г) обнаружения на судне неисправностей, с  которыми  запрещено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его пользование;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lastRenderedPageBreak/>
        <w:t xml:space="preserve">     д)  отсутствия  на  судне 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указанных</w:t>
      </w:r>
      <w:proofErr w:type="gramEnd"/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в    судовом    билете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спасательных, противопожарных и водоотливных средств;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е) нарушения норм </w:t>
      </w:r>
      <w:proofErr w:type="spellStart"/>
      <w:r w:rsidRPr="00FF0221">
        <w:rPr>
          <w:rFonts w:ascii="Lucida Console" w:hAnsi="Lucida Console" w:cs="Courier New"/>
          <w:color w:val="000000"/>
          <w:sz w:val="18"/>
          <w:szCs w:val="18"/>
        </w:rPr>
        <w:t>пассажировместимости</w:t>
      </w:r>
      <w:proofErr w:type="spellEnd"/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и грузоподъемности;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ж) размещения пассажиров (грузов),  вызывающего  опасный  крен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или дифферент;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з) наличия на судне взрывоопасных и огнеопасных  грузов,  если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судно не предназначено (не приспособлено) для перевозки этих грузов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или если их перевозка осуществляется совместно с пассажирами;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и) если прогнозируемая и фактическая  </w:t>
      </w:r>
      <w:proofErr w:type="spellStart"/>
      <w:r w:rsidRPr="00FF0221">
        <w:rPr>
          <w:rFonts w:ascii="Lucida Console" w:hAnsi="Lucida Console" w:cs="Courier New"/>
          <w:color w:val="000000"/>
          <w:sz w:val="18"/>
          <w:szCs w:val="18"/>
        </w:rPr>
        <w:t>гидрометеообстановка</w:t>
      </w:r>
      <w:proofErr w:type="spellEnd"/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на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водоеме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опасна</w:t>
      </w:r>
      <w:proofErr w:type="gramEnd"/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для плавания судна данного типа;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к) нахождения судоводителя в состоянии опьянения.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12. Маломерные суда,  прибывшие  на  базу 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в</w:t>
      </w:r>
      <w:proofErr w:type="gramEnd"/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неисправном  или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аварийном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состоянии</w:t>
      </w:r>
      <w:proofErr w:type="gramEnd"/>
      <w:r w:rsidRPr="00FF0221">
        <w:rPr>
          <w:rFonts w:ascii="Lucida Console" w:hAnsi="Lucida Console" w:cs="Courier New"/>
          <w:color w:val="000000"/>
          <w:sz w:val="18"/>
          <w:szCs w:val="18"/>
        </w:rPr>
        <w:t>,  осматриваются.  В  журнале  выхода  (прихода)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делается  запись  о  техническом  состоянии  судов.  Информация 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об</w:t>
      </w:r>
      <w:proofErr w:type="gramEnd"/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аварийных судах сообщается в ГИМС Главного управления МЧС России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по</w:t>
      </w:r>
      <w:proofErr w:type="gramEnd"/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Курганской области.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13. Перечень технических неисправностей, при  наличии  которых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запрещается  пользование  водными  объектами  для    плавания   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на</w:t>
      </w:r>
      <w:proofErr w:type="gramEnd"/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маломерных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судах</w:t>
      </w:r>
      <w:proofErr w:type="gramEnd"/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в Курганской области: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а) по корпусу: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имеются свищи, пробоины набора и обшивки;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отсутствуют    или    </w:t>
      </w:r>
      <w:proofErr w:type="spellStart"/>
      <w:r w:rsidRPr="00FF0221">
        <w:rPr>
          <w:rFonts w:ascii="Lucida Console" w:hAnsi="Lucida Console" w:cs="Courier New"/>
          <w:color w:val="000000"/>
          <w:sz w:val="18"/>
          <w:szCs w:val="18"/>
        </w:rPr>
        <w:t>разгерметизированы</w:t>
      </w:r>
      <w:proofErr w:type="spellEnd"/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  предусмотренные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конструкцией судна </w:t>
      </w:r>
      <w:proofErr w:type="spellStart"/>
      <w:r w:rsidRPr="00FF0221">
        <w:rPr>
          <w:rFonts w:ascii="Lucida Console" w:hAnsi="Lucida Console" w:cs="Courier New"/>
          <w:color w:val="000000"/>
          <w:sz w:val="18"/>
          <w:szCs w:val="18"/>
        </w:rPr>
        <w:t>гермоотсеки</w:t>
      </w:r>
      <w:proofErr w:type="spellEnd"/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и воздушные ящики;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б) по рулевому устройству: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не обеспечивается полный угол перекладки руля (35 градусов  на</w:t>
      </w:r>
      <w:proofErr w:type="gramEnd"/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борт), затруднено вращение рулевого штурвала;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повреждены перо руля или детали рулевого привода (направляющие</w:t>
      </w:r>
      <w:proofErr w:type="gramEnd"/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блоки,  опорные  подшипники,   натяжные    талрепы,    </w:t>
      </w: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штуртросовая</w:t>
      </w:r>
      <w:proofErr w:type="gramEnd"/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передача), имеются разрывы каболок штуртроса;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отсутствуют  предусмотренные  конструкцией  детали   крепления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рулевого привода (гайки, шплинты, контргайки и т.п.);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в) по двигателю, подвесному мотору: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топливо подтекает из бензобаков,  топливного  шланга,  системы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питания;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имеется значительная вибрация;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отсутствует или неисправен глушитель;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повреждена система дистанционного управления двигателем;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не    обеспечивается    легкое    включение       (выключение)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реверс-редуктора</w:t>
      </w:r>
      <w:proofErr w:type="gramEnd"/>
      <w:r w:rsidRPr="00FF0221">
        <w:rPr>
          <w:rFonts w:ascii="Lucida Console" w:hAnsi="Lucida Console" w:cs="Courier New"/>
          <w:color w:val="000000"/>
          <w:sz w:val="18"/>
          <w:szCs w:val="18"/>
        </w:rPr>
        <w:t>, рукоятка  реверса  не  фиксируется  в  положениях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"вперед",  "назад",  "нейтрально"  (возможно  его  самопроизвольное</w:t>
      </w:r>
      <w:proofErr w:type="gramEnd"/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включение и выключение), неисправна  блокировка  запуска  двигателя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(мотора)  при  включенном   реверсе,    где    это    предусмотрено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конструкцией;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г)  отличительные  огни   не    соответствуют    установленным</w:t>
      </w:r>
      <w:proofErr w:type="gramEnd"/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>требованиям;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д) комплектация и оборудование судна не соответствуют  нормам,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proofErr w:type="gramStart"/>
      <w:r w:rsidRPr="00FF0221">
        <w:rPr>
          <w:rFonts w:ascii="Lucida Console" w:hAnsi="Lucida Console" w:cs="Courier New"/>
          <w:color w:val="000000"/>
          <w:sz w:val="18"/>
          <w:szCs w:val="18"/>
        </w:rPr>
        <w:t>указанным</w:t>
      </w:r>
      <w:proofErr w:type="gramEnd"/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в судовом билете.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Заместитель Губернатора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Курганской области -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руководитель аппарата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Администрации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(Правительства)</w:t>
      </w:r>
    </w:p>
    <w:p w:rsidR="00FF0221" w:rsidRPr="00FF0221" w:rsidRDefault="00FF0221" w:rsidP="00FF0221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hAnsi="Lucida Console" w:cs="Courier New"/>
          <w:color w:val="000000"/>
          <w:sz w:val="18"/>
          <w:szCs w:val="18"/>
        </w:rPr>
      </w:pPr>
      <w:r w:rsidRPr="00FF0221">
        <w:rPr>
          <w:rFonts w:ascii="Lucida Console" w:hAnsi="Lucida Console" w:cs="Courier New"/>
          <w:color w:val="000000"/>
          <w:sz w:val="18"/>
          <w:szCs w:val="18"/>
        </w:rPr>
        <w:t xml:space="preserve">     Курганской области          </w:t>
      </w:r>
      <w:proofErr w:type="spellStart"/>
      <w:r w:rsidRPr="00FF0221">
        <w:rPr>
          <w:rFonts w:ascii="Lucida Console" w:hAnsi="Lucida Console" w:cs="Courier New"/>
          <w:color w:val="000000"/>
          <w:sz w:val="18"/>
          <w:szCs w:val="18"/>
        </w:rPr>
        <w:t>А.Г.Мазеин</w:t>
      </w:r>
      <w:proofErr w:type="spellEnd"/>
    </w:p>
    <w:p w:rsidR="00395BF6" w:rsidRDefault="00395BF6"/>
    <w:sectPr w:rsidR="00395BF6" w:rsidSect="0070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136"/>
    <w:rsid w:val="00134DF2"/>
    <w:rsid w:val="0022468F"/>
    <w:rsid w:val="00246D5C"/>
    <w:rsid w:val="002F1F37"/>
    <w:rsid w:val="00395BF6"/>
    <w:rsid w:val="00701DBB"/>
    <w:rsid w:val="00731FE1"/>
    <w:rsid w:val="007415F8"/>
    <w:rsid w:val="00840D38"/>
    <w:rsid w:val="00875FAB"/>
    <w:rsid w:val="00955136"/>
    <w:rsid w:val="00A810EE"/>
    <w:rsid w:val="00AD4C35"/>
    <w:rsid w:val="00C228AC"/>
    <w:rsid w:val="00CA1B37"/>
    <w:rsid w:val="00D015B7"/>
    <w:rsid w:val="00E050C0"/>
    <w:rsid w:val="00E930AF"/>
    <w:rsid w:val="00FF0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3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0D38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rsid w:val="00840D38"/>
    <w:rPr>
      <w:sz w:val="28"/>
      <w:szCs w:val="24"/>
    </w:rPr>
  </w:style>
  <w:style w:type="character" w:styleId="a5">
    <w:name w:val="Strong"/>
    <w:qFormat/>
    <w:rsid w:val="00840D38"/>
    <w:rPr>
      <w:b/>
      <w:bCs/>
    </w:rPr>
  </w:style>
  <w:style w:type="paragraph" w:styleId="a6">
    <w:name w:val="No Spacing"/>
    <w:uiPriority w:val="1"/>
    <w:qFormat/>
    <w:rsid w:val="00840D38"/>
    <w:pPr>
      <w:suppressAutoHyphens/>
    </w:pPr>
    <w:rPr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40D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F02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0221"/>
    <w:rPr>
      <w:rFonts w:ascii="Courier New" w:hAnsi="Courier New" w:cs="Courier New"/>
      <w:lang w:eastAsia="ru-RU"/>
    </w:rPr>
  </w:style>
  <w:style w:type="character" w:styleId="a8">
    <w:name w:val="Hyperlink"/>
    <w:basedOn w:val="a0"/>
    <w:uiPriority w:val="99"/>
    <w:semiHidden/>
    <w:unhideWhenUsed/>
    <w:rsid w:val="00FF02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3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0D38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rsid w:val="00840D38"/>
    <w:rPr>
      <w:sz w:val="28"/>
      <w:szCs w:val="24"/>
    </w:rPr>
  </w:style>
  <w:style w:type="character" w:styleId="a5">
    <w:name w:val="Strong"/>
    <w:qFormat/>
    <w:rsid w:val="00840D38"/>
    <w:rPr>
      <w:b/>
      <w:bCs/>
    </w:rPr>
  </w:style>
  <w:style w:type="paragraph" w:styleId="a6">
    <w:name w:val="No Spacing"/>
    <w:uiPriority w:val="1"/>
    <w:qFormat/>
    <w:rsid w:val="00840D38"/>
    <w:pPr>
      <w:suppressAutoHyphens/>
    </w:pPr>
    <w:rPr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40D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F02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0221"/>
    <w:rPr>
      <w:rFonts w:ascii="Courier New" w:hAnsi="Courier New" w:cs="Courier New"/>
      <w:lang w:eastAsia="ru-RU"/>
    </w:rPr>
  </w:style>
  <w:style w:type="character" w:styleId="a8">
    <w:name w:val="Hyperlink"/>
    <w:basedOn w:val="a0"/>
    <w:uiPriority w:val="99"/>
    <w:semiHidden/>
    <w:unhideWhenUsed/>
    <w:rsid w:val="00FF02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4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mix.ru/zakonodatelstvo/18399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awmix.ru/zakonodatelstvo/1839911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wmix.ru/zakonodatelstvo/183991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awmix.ru/zakonodatelstvo/183991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lawmix.ru/zakonodatelstvo/1839911" TargetMode="External"/><Relationship Id="rId9" Type="http://schemas.openxmlformats.org/officeDocument/2006/relationships/hyperlink" Target="https://www.lawmix.ru/zakonodatelstvo/1839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2185</Words>
  <Characters>12460</Characters>
  <Application>Microsoft Office Word</Application>
  <DocSecurity>0</DocSecurity>
  <Lines>103</Lines>
  <Paragraphs>29</Paragraphs>
  <ScaleCrop>false</ScaleCrop>
  <Company>Curnos™</Company>
  <LinksUpToDate>false</LinksUpToDate>
  <CharactersWithSpaces>14616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2020-05-07T12:49:00Z</dcterms:created>
  <dcterms:modified xsi:type="dcterms:W3CDTF">2020-05-07T12:49:00Z</dcterms:modified>
</cp:coreProperties>
</file>